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F7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center"/>
        <w:rPr>
          <w:rFonts w:hint="eastAsia" w:ascii="方正小标宋简体" w:hAnsi="方正小标宋简体" w:eastAsia="方正小标宋简体" w:cs="方正小标宋简体"/>
          <w:b/>
          <w:bCs/>
          <w:color w:val="auto"/>
          <w:kern w:val="0"/>
          <w:sz w:val="32"/>
          <w:szCs w:val="32"/>
          <w:shd w:val="clear" w:fill="FFFFFF"/>
          <w:lang w:val="en-US" w:eastAsia="zh-CN" w:bidi="ar"/>
        </w:rPr>
      </w:pPr>
      <w:r>
        <w:rPr>
          <w:rFonts w:hint="eastAsia" w:ascii="方正小标宋简体" w:hAnsi="方正小标宋简体" w:eastAsia="方正小标宋简体" w:cs="方正小标宋简体"/>
          <w:b/>
          <w:bCs/>
          <w:color w:val="auto"/>
          <w:kern w:val="0"/>
          <w:sz w:val="32"/>
          <w:szCs w:val="32"/>
          <w:shd w:val="clear" w:fill="FFFFFF"/>
          <w:lang w:val="en-US" w:eastAsia="zh-CN" w:bidi="ar"/>
        </w:rPr>
        <w:t>粤港澳大湾区体育赛事活动推介会</w:t>
      </w:r>
    </w:p>
    <w:p w14:paraId="00E793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center"/>
        <w:rPr>
          <w:rFonts w:hint="eastAsia" w:ascii="方正小标宋简体" w:hAnsi="方正小标宋简体" w:eastAsia="方正小标宋简体" w:cs="方正小标宋简体"/>
          <w:b/>
          <w:bCs/>
          <w:i w:val="0"/>
          <w:caps w:val="0"/>
          <w:color w:val="auto"/>
          <w:spacing w:val="0"/>
          <w:kern w:val="0"/>
          <w:sz w:val="32"/>
          <w:szCs w:val="32"/>
          <w:shd w:val="clear" w:fill="FFFFFF"/>
          <w:lang w:val="en-US" w:eastAsia="zh-CN" w:bidi="ar"/>
        </w:rPr>
      </w:pPr>
      <w:r>
        <w:rPr>
          <w:rFonts w:hint="eastAsia" w:ascii="方正小标宋简体" w:hAnsi="方正小标宋简体" w:eastAsia="方正小标宋简体" w:cs="方正小标宋简体"/>
          <w:b/>
          <w:bCs/>
          <w:color w:val="auto"/>
          <w:kern w:val="0"/>
          <w:sz w:val="32"/>
          <w:szCs w:val="32"/>
          <w:shd w:val="clear" w:fill="FFFFFF"/>
          <w:lang w:val="en-US" w:eastAsia="zh-CN" w:bidi="ar"/>
        </w:rPr>
        <w:t>活动策划设计及现场执行服务</w:t>
      </w:r>
      <w:r>
        <w:rPr>
          <w:rFonts w:hint="eastAsia" w:ascii="方正小标宋简体" w:hAnsi="方正小标宋简体" w:eastAsia="方正小标宋简体" w:cs="方正小标宋简体"/>
          <w:b/>
          <w:bCs/>
          <w:color w:val="auto"/>
          <w:sz w:val="32"/>
          <w:szCs w:val="32"/>
          <w:lang w:eastAsia="zh-CN"/>
        </w:rPr>
        <w:t>项目</w:t>
      </w:r>
      <w:r>
        <w:rPr>
          <w:rFonts w:hint="eastAsia" w:ascii="方正小标宋简体" w:hAnsi="方正小标宋简体" w:eastAsia="方正小标宋简体" w:cs="方正小标宋简体"/>
          <w:b/>
          <w:bCs/>
          <w:i w:val="0"/>
          <w:caps w:val="0"/>
          <w:color w:val="auto"/>
          <w:spacing w:val="0"/>
          <w:kern w:val="0"/>
          <w:sz w:val="32"/>
          <w:szCs w:val="32"/>
          <w:shd w:val="clear" w:fill="FFFFFF"/>
          <w:lang w:val="en-US" w:eastAsia="zh-CN" w:bidi="ar"/>
        </w:rPr>
        <w:t>询价邀请书</w:t>
      </w:r>
    </w:p>
    <w:p w14:paraId="584B92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14:paraId="11DC9255">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项目概况</w:t>
      </w:r>
    </w:p>
    <w:p w14:paraId="6F0D8B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val="en-US" w:eastAsia="zh-CN"/>
        </w:rPr>
        <w:t>粤港澳大湾区体育赛事活动推介会活动策划设计及现场执行服务</w:t>
      </w:r>
      <w:r>
        <w:rPr>
          <w:rFonts w:hint="eastAsia" w:ascii="宋体" w:hAnsi="宋体"/>
          <w:color w:val="auto"/>
          <w:szCs w:val="21"/>
          <w:highlight w:val="none"/>
          <w:u w:val="single"/>
          <w:lang w:eastAsia="zh-CN"/>
        </w:rPr>
        <w:t>项目</w:t>
      </w:r>
      <w:r>
        <w:rPr>
          <w:rFonts w:hint="eastAsia" w:ascii="宋体" w:hAnsi="宋体"/>
          <w:color w:val="auto"/>
          <w:szCs w:val="21"/>
          <w:highlight w:val="none"/>
        </w:rPr>
        <w:t>采购项目的潜在报价人应在</w:t>
      </w:r>
      <w:r>
        <w:rPr>
          <w:rFonts w:hint="eastAsia" w:ascii="宋体" w:hAnsi="宋体"/>
          <w:color w:val="auto"/>
          <w:szCs w:val="21"/>
          <w:highlight w:val="none"/>
          <w:lang w:val="en-US" w:eastAsia="zh-CN"/>
        </w:rPr>
        <w:t>广东省社会体育和训练竞赛中心</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www.sxzx.gd.cn</w:t>
      </w:r>
      <w:r>
        <w:rPr>
          <w:rFonts w:hint="eastAsia" w:ascii="宋体" w:hAnsi="宋体"/>
          <w:color w:val="auto"/>
          <w:szCs w:val="21"/>
          <w:highlight w:val="none"/>
          <w:u w:val="single"/>
          <w:lang w:eastAsia="zh-CN"/>
        </w:rPr>
        <w:t>）</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06月（</w:t>
      </w:r>
      <w:r>
        <w:rPr>
          <w:rFonts w:hint="eastAsia" w:ascii="宋体" w:hAnsi="宋体"/>
          <w:color w:val="auto"/>
          <w:szCs w:val="21"/>
          <w:highlight w:val="none"/>
        </w:rPr>
        <w:t>北京时间）前提交报价文件。</w:t>
      </w:r>
    </w:p>
    <w:p w14:paraId="45BCC4D0">
      <w:pPr>
        <w:spacing w:line="360" w:lineRule="auto"/>
        <w:ind w:firstLine="420" w:firstLineChars="200"/>
        <w:rPr>
          <w:rFonts w:ascii="宋体" w:hAnsi="宋体"/>
          <w:color w:val="auto"/>
          <w:szCs w:val="21"/>
          <w:highlight w:val="none"/>
        </w:rPr>
      </w:pPr>
    </w:p>
    <w:p w14:paraId="70CDC734">
      <w:pPr>
        <w:keepNext/>
        <w:keepLines/>
        <w:spacing w:line="360" w:lineRule="auto"/>
        <w:ind w:firstLine="0" w:firstLineChars="0"/>
        <w:outlineLvl w:val="1"/>
        <w:rPr>
          <w:rFonts w:hint="eastAsia" w:ascii="宋体" w:hAnsi="宋体" w:eastAsia="宋体"/>
          <w:color w:val="auto"/>
          <w:szCs w:val="21"/>
          <w:highlight w:val="none"/>
          <w:lang w:eastAsia="zh-CN"/>
        </w:rPr>
      </w:pPr>
      <w:bookmarkStart w:id="0" w:name="_Toc28359089"/>
      <w:bookmarkStart w:id="1" w:name="_Toc28359012"/>
      <w:bookmarkStart w:id="2" w:name="_Toc35393629"/>
      <w:bookmarkStart w:id="3" w:name="_Toc66376809"/>
      <w:bookmarkStart w:id="4" w:name="_Toc35393798"/>
      <w:r>
        <w:rPr>
          <w:rFonts w:hint="eastAsia" w:ascii="宋体" w:hAnsi="宋体" w:cs="宋体"/>
          <w:b/>
          <w:bCs/>
          <w:color w:val="auto"/>
          <w:sz w:val="28"/>
          <w:szCs w:val="28"/>
          <w:highlight w:val="none"/>
        </w:rPr>
        <w:t>一、项目基本情况</w:t>
      </w:r>
      <w:bookmarkEnd w:id="0"/>
      <w:bookmarkEnd w:id="1"/>
      <w:bookmarkEnd w:id="2"/>
      <w:bookmarkEnd w:id="3"/>
      <w:bookmarkEnd w:id="4"/>
    </w:p>
    <w:p w14:paraId="004783FB">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lang w:val="en-US" w:eastAsia="zh-CN"/>
        </w:rPr>
        <w:t>粤港澳大湾区体育赛事活动推介会活动策划设计及现场执行服务</w:t>
      </w:r>
      <w:r>
        <w:rPr>
          <w:rFonts w:hint="eastAsia" w:ascii="宋体" w:hAnsi="宋体"/>
          <w:color w:val="auto"/>
          <w:szCs w:val="21"/>
          <w:highlight w:val="none"/>
          <w:u w:val="single"/>
          <w:lang w:eastAsia="zh-CN"/>
        </w:rPr>
        <w:t>项目</w:t>
      </w:r>
    </w:p>
    <w:p w14:paraId="33FAA0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采购方式：询价</w:t>
      </w:r>
    </w:p>
    <w:p w14:paraId="154E4C1C">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5万</w:t>
      </w:r>
      <w:r>
        <w:rPr>
          <w:rFonts w:hint="eastAsia" w:ascii="宋体" w:hAnsi="宋体"/>
          <w:color w:val="auto"/>
          <w:szCs w:val="21"/>
          <w:highlight w:val="none"/>
          <w:lang w:eastAsia="zh-CN"/>
        </w:rPr>
        <w:t>元</w:t>
      </w:r>
    </w:p>
    <w:p w14:paraId="461C4B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68BE525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提供粤港澳大湾区体育赛事活动推介会全流程服务，包含但不限于活动整体策划设计、视觉物料设计制作、场地布置搭建与拆除、现场统筹执行、设备保障、人员调配、摄影摄像、新媒体全周期宣传、互动活动落地、后勤保障、安全保障等，具体服务内容、物料详见附件《项目报价及服务清单》。</w:t>
      </w:r>
    </w:p>
    <w:p w14:paraId="0F5E6BF5">
      <w:pPr>
        <w:keepNext/>
        <w:keepLines/>
        <w:spacing w:line="360" w:lineRule="auto"/>
        <w:outlineLvl w:val="1"/>
        <w:rPr>
          <w:rFonts w:ascii="宋体" w:hAnsi="宋体" w:cs="宋体"/>
          <w:b/>
          <w:bCs/>
          <w:color w:val="auto"/>
          <w:sz w:val="28"/>
          <w:szCs w:val="28"/>
          <w:highlight w:val="none"/>
        </w:rPr>
      </w:pPr>
      <w:bookmarkStart w:id="5" w:name="_Toc66376810"/>
      <w:bookmarkStart w:id="6" w:name="_Toc28359013"/>
      <w:bookmarkStart w:id="7" w:name="_Toc35393630"/>
      <w:bookmarkStart w:id="8" w:name="_Toc28359090"/>
      <w:bookmarkStart w:id="9" w:name="_Toc35393799"/>
      <w:r>
        <w:rPr>
          <w:rFonts w:hint="eastAsia" w:ascii="宋体" w:hAnsi="宋体" w:cs="宋体"/>
          <w:b/>
          <w:bCs/>
          <w:color w:val="auto"/>
          <w:sz w:val="28"/>
          <w:szCs w:val="28"/>
          <w:highlight w:val="none"/>
        </w:rPr>
        <w:t>二、申请人的资格要求：</w:t>
      </w:r>
      <w:bookmarkEnd w:id="5"/>
      <w:bookmarkEnd w:id="6"/>
      <w:bookmarkEnd w:id="7"/>
      <w:bookmarkEnd w:id="8"/>
      <w:bookmarkEnd w:id="9"/>
    </w:p>
    <w:p w14:paraId="591FC5CE">
      <w:pPr>
        <w:pStyle w:val="5"/>
        <w:pageBreakBefore w:val="0"/>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1.供应商应具备《政府采购法》第二十二条规定的条件；</w:t>
      </w:r>
    </w:p>
    <w:p w14:paraId="5BE3C30E">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（1）具有独立承担民事责任的能力；</w:t>
      </w:r>
    </w:p>
    <w:p w14:paraId="40817079">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（2）具有良好的商业信誉和健全的财务会计制度；</w:t>
      </w:r>
    </w:p>
    <w:p w14:paraId="7D4907C2">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（3）具有履行合同所必需的设备和专业技术能力；</w:t>
      </w:r>
    </w:p>
    <w:p w14:paraId="1411D8A8">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（4）有依法缴纳税收和社会保障资金的良好记录；</w:t>
      </w:r>
    </w:p>
    <w:p w14:paraId="23B418D6">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（5）参加采购活动前三年内，在经营活动中没有重大违法记录；</w:t>
      </w:r>
    </w:p>
    <w:p w14:paraId="791EB4CD">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（6）法律、行政法规规定的其他条件。</w:t>
      </w:r>
    </w:p>
    <w:p w14:paraId="545EF923">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rPr>
      </w:pPr>
      <w:r>
        <w:rPr>
          <w:rFonts w:hint="eastAsia" w:ascii="宋体" w:hAnsi="宋体" w:eastAsiaTheme="minorEastAsia"/>
          <w:color w:val="auto"/>
          <w:sz w:val="21"/>
          <w:szCs w:val="21"/>
          <w:highlight w:val="none"/>
        </w:rPr>
        <w:t>2.响应供应商必须是已登记报名并获取本项目</w:t>
      </w:r>
      <w:r>
        <w:rPr>
          <w:rFonts w:hint="eastAsia" w:ascii="宋体" w:hAnsi="宋体" w:eastAsiaTheme="minorEastAsia"/>
          <w:color w:val="auto"/>
          <w:sz w:val="21"/>
          <w:szCs w:val="21"/>
          <w:highlight w:val="none"/>
          <w:lang w:val="en-US" w:eastAsia="zh-CN"/>
        </w:rPr>
        <w:t>需求书</w:t>
      </w:r>
      <w:r>
        <w:rPr>
          <w:rFonts w:hint="eastAsia" w:ascii="宋体" w:hAnsi="宋体" w:eastAsiaTheme="minorEastAsia"/>
          <w:color w:val="auto"/>
          <w:sz w:val="21"/>
          <w:szCs w:val="21"/>
          <w:highlight w:val="none"/>
        </w:rPr>
        <w:t>的在中华人民共和国境内注册的法人或其他组织。</w:t>
      </w:r>
    </w:p>
    <w:p w14:paraId="522E46A1">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eastAsiaTheme="minorEastAsia"/>
          <w:color w:val="auto"/>
          <w:sz w:val="21"/>
          <w:szCs w:val="21"/>
          <w:highlight w:val="none"/>
          <w:lang w:eastAsia="zh-CN"/>
        </w:rPr>
      </w:pPr>
      <w:r>
        <w:rPr>
          <w:rFonts w:hint="eastAsia" w:ascii="宋体" w:hAnsi="宋体" w:eastAsiaTheme="minorEastAsia"/>
          <w:color w:val="auto"/>
          <w:sz w:val="21"/>
          <w:szCs w:val="21"/>
          <w:highlight w:val="none"/>
        </w:rPr>
        <w:t>3.响应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Theme="minorEastAsia"/>
          <w:color w:val="auto"/>
          <w:sz w:val="21"/>
          <w:szCs w:val="21"/>
          <w:highlight w:val="none"/>
          <w:lang w:val="en-US" w:eastAsia="zh-CN"/>
        </w:rPr>
        <w:t>供应商递交询价文件</w:t>
      </w:r>
      <w:r>
        <w:rPr>
          <w:rFonts w:hint="eastAsia" w:ascii="宋体" w:hAnsi="宋体" w:eastAsiaTheme="minorEastAsia"/>
          <w:color w:val="auto"/>
          <w:sz w:val="21"/>
          <w:szCs w:val="21"/>
          <w:highlight w:val="none"/>
        </w:rPr>
        <w:t>截止日当天在“信用中国”网站（www.creditchina.gov.cn）及中国政府采购网(www.ccgp.gov.cn)查询结果为准，如相关失信记录已失效，响应供应商需提供相关证明资料）</w:t>
      </w:r>
      <w:r>
        <w:rPr>
          <w:rFonts w:hint="eastAsia" w:ascii="宋体" w:hAnsi="宋体" w:eastAsiaTheme="minorEastAsia"/>
          <w:color w:val="auto"/>
          <w:sz w:val="21"/>
          <w:szCs w:val="21"/>
          <w:highlight w:val="none"/>
          <w:lang w:eastAsia="zh-CN"/>
        </w:rPr>
        <w:t>。</w:t>
      </w:r>
    </w:p>
    <w:p w14:paraId="0493E701">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eastAsiaTheme="minorEastAsia"/>
          <w:color w:val="auto"/>
          <w:sz w:val="21"/>
          <w:szCs w:val="21"/>
          <w:highlight w:val="none"/>
        </w:rPr>
        <w:t>4.本项目不接受联合体报价。</w:t>
      </w:r>
    </w:p>
    <w:p w14:paraId="1DDEC796">
      <w:pPr>
        <w:pStyle w:val="5"/>
        <w:numPr>
          <w:ilvl w:val="0"/>
          <w:numId w:val="0"/>
        </w:numPr>
        <w:spacing w:line="360" w:lineRule="auto"/>
        <w:ind w:firstLine="420" w:firstLineChars="200"/>
        <w:jc w:val="both"/>
        <w:rPr>
          <w:rFonts w:hint="eastAsia" w:ascii="宋体" w:hAnsi="宋体" w:eastAsiaTheme="minorEastAsia"/>
          <w:color w:val="auto"/>
          <w:sz w:val="21"/>
          <w:szCs w:val="21"/>
          <w:highlight w:val="none"/>
          <w:lang w:val="en-US" w:eastAsia="zh-CN"/>
        </w:rPr>
      </w:pPr>
      <w:r>
        <w:rPr>
          <w:rFonts w:hint="eastAsia" w:ascii="宋体" w:hAnsi="宋体" w:eastAsiaTheme="minorEastAsia"/>
          <w:color w:val="auto"/>
          <w:sz w:val="21"/>
          <w:szCs w:val="21"/>
          <w:highlight w:val="none"/>
          <w:lang w:val="en-US" w:eastAsia="zh-CN"/>
        </w:rPr>
        <w:t>5.单位负责人为同一人或者存在直接控股、管理关系的不同供应商，不得同时参加本采购项目询价。</w:t>
      </w:r>
    </w:p>
    <w:p w14:paraId="453D88A6">
      <w:pPr>
        <w:pStyle w:val="5"/>
        <w:pageBreakBefore w:val="0"/>
        <w:numPr>
          <w:ilvl w:val="0"/>
          <w:numId w:val="0"/>
        </w:numPr>
        <w:kinsoku/>
        <w:overflowPunct/>
        <w:topLinePunct w:val="0"/>
        <w:autoSpaceDE/>
        <w:autoSpaceDN/>
        <w:bidi w:val="0"/>
        <w:spacing w:line="360" w:lineRule="auto"/>
        <w:ind w:firstLine="420" w:firstLineChars="200"/>
        <w:textAlignment w:val="auto"/>
        <w:rPr>
          <w:rFonts w:hint="eastAsia" w:ascii="仿宋_GB2312" w:eastAsia="仿宋_GB2312"/>
          <w:color w:val="auto"/>
          <w:sz w:val="32"/>
          <w:szCs w:val="32"/>
          <w:lang w:val="en-US"/>
        </w:rPr>
      </w:pPr>
      <w:r>
        <w:rPr>
          <w:rFonts w:hint="eastAsia" w:ascii="宋体" w:hAnsi="宋体" w:eastAsiaTheme="minorEastAsia"/>
          <w:color w:val="auto"/>
          <w:sz w:val="21"/>
          <w:szCs w:val="21"/>
          <w:highlight w:val="none"/>
          <w:lang w:val="en-US" w:eastAsia="zh-CN"/>
        </w:rPr>
        <w:t>6.为本项目提供整体设计、规范编制或者项目管理、监理、检测等服务的供应商，不得再参与本项目询价。</w:t>
      </w:r>
    </w:p>
    <w:p w14:paraId="0066686C">
      <w:pPr>
        <w:keepNext/>
        <w:keepLines/>
        <w:spacing w:line="360" w:lineRule="auto"/>
        <w:outlineLvl w:val="1"/>
        <w:rPr>
          <w:rFonts w:ascii="宋体" w:hAnsi="宋体" w:cs="宋体"/>
          <w:b/>
          <w:bCs/>
          <w:color w:val="auto"/>
          <w:sz w:val="28"/>
          <w:szCs w:val="28"/>
          <w:highlight w:val="none"/>
        </w:rPr>
      </w:pPr>
      <w:bookmarkStart w:id="10" w:name="_Toc66376811"/>
      <w:bookmarkStart w:id="11" w:name="_Toc35393800"/>
      <w:bookmarkStart w:id="12" w:name="_Toc35393631"/>
      <w:bookmarkStart w:id="13" w:name="_Toc28359014"/>
      <w:bookmarkStart w:id="14" w:name="_Toc28359091"/>
      <w:r>
        <w:rPr>
          <w:rFonts w:hint="eastAsia" w:ascii="宋体" w:hAnsi="宋体" w:cs="宋体"/>
          <w:b/>
          <w:bCs/>
          <w:color w:val="auto"/>
          <w:sz w:val="28"/>
          <w:szCs w:val="28"/>
          <w:highlight w:val="none"/>
        </w:rPr>
        <w:t>三、获取采购文件</w:t>
      </w:r>
      <w:bookmarkEnd w:id="10"/>
      <w:bookmarkEnd w:id="11"/>
      <w:bookmarkEnd w:id="12"/>
      <w:bookmarkEnd w:id="13"/>
      <w:bookmarkEnd w:id="14"/>
    </w:p>
    <w:p w14:paraId="55C3A1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rPr>
        <w:t>：</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日</w:t>
      </w:r>
      <w:r>
        <w:rPr>
          <w:rFonts w:hint="eastAsia" w:ascii="宋体" w:hAnsi="宋体" w:cs="宋体"/>
          <w:color w:val="auto"/>
          <w:szCs w:val="21"/>
          <w:highlight w:val="none"/>
        </w:rPr>
        <w:t>，每天上午</w:t>
      </w:r>
      <w:r>
        <w:rPr>
          <w:rFonts w:hint="eastAsia" w:ascii="宋体" w:hAnsi="宋体" w:cs="宋体"/>
          <w:color w:val="auto"/>
          <w:szCs w:val="21"/>
          <w:highlight w:val="none"/>
          <w:lang w:val="en-US" w:eastAsia="zh-CN"/>
        </w:rPr>
        <w:t xml:space="preserve"> 08:30  </w:t>
      </w:r>
      <w:r>
        <w:rPr>
          <w:rFonts w:ascii="宋体" w:hAnsi="宋体"/>
          <w:color w:val="auto"/>
          <w:szCs w:val="21"/>
          <w:highlight w:val="none"/>
        </w:rPr>
        <w:t>至</w:t>
      </w:r>
      <w:r>
        <w:rPr>
          <w:rFonts w:hint="eastAsia" w:ascii="宋体" w:hAnsi="宋体"/>
          <w:color w:val="auto"/>
          <w:szCs w:val="21"/>
          <w:highlight w:val="none"/>
          <w:lang w:val="en-US" w:eastAsia="zh-CN"/>
        </w:rPr>
        <w:t>12:00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下午</w:t>
      </w:r>
      <w:r>
        <w:rPr>
          <w:rFonts w:hint="eastAsia" w:ascii="宋体" w:hAnsi="宋体"/>
          <w:color w:val="auto"/>
          <w:szCs w:val="21"/>
          <w:highlight w:val="none"/>
          <w:u w:val="single"/>
          <w:lang w:val="en-US" w:eastAsia="zh-CN"/>
        </w:rPr>
        <w:t>14:00</w:t>
      </w:r>
      <w:r>
        <w:rPr>
          <w:rFonts w:ascii="宋体" w:hAnsi="宋体"/>
          <w:color w:val="auto"/>
          <w:szCs w:val="21"/>
          <w:highlight w:val="none"/>
        </w:rPr>
        <w:t xml:space="preserve">至 </w:t>
      </w:r>
      <w:r>
        <w:rPr>
          <w:rFonts w:hint="eastAsia" w:ascii="宋体" w:hAnsi="宋体"/>
          <w:color w:val="auto"/>
          <w:szCs w:val="21"/>
          <w:highlight w:val="none"/>
          <w:lang w:val="en-US" w:eastAsia="zh-CN"/>
        </w:rPr>
        <w:t>17:30</w:t>
      </w:r>
      <w:r>
        <w:rPr>
          <w:rFonts w:hint="eastAsia" w:ascii="宋体" w:hAnsi="宋体" w:cs="宋体"/>
          <w:color w:val="auto"/>
          <w:szCs w:val="21"/>
          <w:highlight w:val="none"/>
        </w:rPr>
        <w:t>（北京时间，</w:t>
      </w:r>
      <w:r>
        <w:rPr>
          <w:rFonts w:ascii="宋体" w:hAnsi="宋体" w:cs="宋体"/>
          <w:color w:val="auto"/>
          <w:szCs w:val="21"/>
          <w:highlight w:val="none"/>
        </w:rPr>
        <w:t>法定节假日</w:t>
      </w:r>
      <w:r>
        <w:rPr>
          <w:rFonts w:hint="eastAsia" w:ascii="宋体" w:hAnsi="宋体" w:cs="宋体"/>
          <w:color w:val="auto"/>
          <w:szCs w:val="21"/>
          <w:highlight w:val="none"/>
        </w:rPr>
        <w:t>除外 ）</w:t>
      </w:r>
    </w:p>
    <w:p w14:paraId="73312D56">
      <w:pPr>
        <w:autoSpaceDE w:val="0"/>
        <w:autoSpaceDN w:val="0"/>
        <w:spacing w:line="360" w:lineRule="auto"/>
        <w:ind w:firstLine="420" w:firstLineChars="200"/>
        <w:rPr>
          <w:rFonts w:hint="eastAsia" w:ascii="宋体" w:hAnsi="宋体" w:eastAsiaTheme="minorEastAsia"/>
          <w:color w:val="auto"/>
          <w:szCs w:val="21"/>
          <w:highlight w:val="none"/>
          <w:lang w:eastAsia="zh-CN"/>
        </w:rPr>
      </w:pPr>
      <w:bookmarkStart w:id="15" w:name="_Toc35393632"/>
      <w:bookmarkStart w:id="16" w:name="_Toc28359092"/>
      <w:bookmarkStart w:id="17" w:name="_Toc28359015"/>
      <w:bookmarkStart w:id="18" w:name="_Toc35393801"/>
      <w:r>
        <w:rPr>
          <w:rFonts w:ascii="宋体" w:hAnsi="宋体"/>
          <w:color w:val="auto"/>
          <w:szCs w:val="21"/>
          <w:highlight w:val="none"/>
        </w:rPr>
        <w:t>地点：</w:t>
      </w:r>
      <w:r>
        <w:rPr>
          <w:rFonts w:hint="eastAsia" w:ascii="宋体" w:hAnsi="宋体"/>
          <w:color w:val="auto"/>
          <w:szCs w:val="21"/>
          <w:highlight w:val="none"/>
          <w:lang w:val="en-US" w:eastAsia="zh-CN"/>
        </w:rPr>
        <w:t>广东省社会体育和训练竞赛中心官网</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www.sxzx.gd.cn</w:t>
      </w:r>
      <w:r>
        <w:rPr>
          <w:rFonts w:hint="eastAsia" w:ascii="宋体" w:hAnsi="宋体"/>
          <w:color w:val="auto"/>
          <w:szCs w:val="21"/>
          <w:highlight w:val="none"/>
          <w:u w:val="single"/>
          <w:lang w:eastAsia="zh-CN"/>
        </w:rPr>
        <w:t>）</w:t>
      </w:r>
      <w:r>
        <w:rPr>
          <w:rFonts w:hint="eastAsia" w:ascii="宋体" w:hAnsi="宋体"/>
          <w:color w:val="auto"/>
          <w:szCs w:val="21"/>
          <w:highlight w:val="none"/>
          <w:lang w:val="en-US" w:eastAsia="zh-CN"/>
        </w:rPr>
        <w:t>8</w:t>
      </w:r>
    </w:p>
    <w:p w14:paraId="3F76F3C7">
      <w:pPr>
        <w:autoSpaceDE w:val="0"/>
        <w:autoSpaceDN w:val="0"/>
        <w:spacing w:line="360" w:lineRule="auto"/>
        <w:ind w:firstLine="420" w:firstLineChars="200"/>
        <w:rPr>
          <w:rFonts w:ascii="宋体" w:hAnsi="宋体"/>
          <w:color w:val="auto"/>
          <w:szCs w:val="21"/>
          <w:highlight w:val="none"/>
        </w:rPr>
      </w:pPr>
      <w:r>
        <w:rPr>
          <w:rFonts w:ascii="宋体" w:hAnsi="宋体"/>
          <w:color w:val="auto"/>
          <w:szCs w:val="21"/>
          <w:highlight w:val="none"/>
        </w:rPr>
        <w:t>方式：</w:t>
      </w:r>
      <w:r>
        <w:rPr>
          <w:rFonts w:hint="eastAsia" w:ascii="宋体" w:hAnsi="宋体"/>
          <w:color w:val="auto"/>
          <w:szCs w:val="21"/>
          <w:highlight w:val="none"/>
          <w:lang w:val="en-US" w:eastAsia="zh-CN"/>
        </w:rPr>
        <w:t>官网</w:t>
      </w:r>
    </w:p>
    <w:p w14:paraId="1FDA344D">
      <w:pPr>
        <w:keepNext/>
        <w:keepLines/>
        <w:spacing w:line="360" w:lineRule="auto"/>
        <w:outlineLvl w:val="1"/>
        <w:rPr>
          <w:rFonts w:ascii="宋体" w:hAnsi="宋体" w:cs="宋体"/>
          <w:b/>
          <w:bCs/>
          <w:color w:val="auto"/>
          <w:sz w:val="28"/>
          <w:szCs w:val="28"/>
          <w:highlight w:val="none"/>
        </w:rPr>
      </w:pPr>
      <w:bookmarkStart w:id="19" w:name="_Toc66376812"/>
      <w:r>
        <w:rPr>
          <w:rFonts w:hint="eastAsia" w:ascii="宋体" w:hAnsi="宋体" w:cs="宋体"/>
          <w:b/>
          <w:bCs/>
          <w:color w:val="auto"/>
          <w:sz w:val="28"/>
          <w:szCs w:val="28"/>
          <w:highlight w:val="none"/>
        </w:rPr>
        <w:t>四、报价文件提交</w:t>
      </w:r>
      <w:bookmarkEnd w:id="15"/>
      <w:bookmarkEnd w:id="16"/>
      <w:bookmarkEnd w:id="17"/>
      <w:bookmarkEnd w:id="18"/>
      <w:bookmarkEnd w:id="19"/>
    </w:p>
    <w:p w14:paraId="49D3B631">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val="en-US" w:eastAsia="zh-CN"/>
        </w:rPr>
        <w:t>3</w:t>
      </w:r>
      <w:bookmarkStart w:id="43" w:name="_GoBack"/>
      <w:bookmarkEnd w:id="43"/>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17</w:t>
      </w:r>
      <w:r>
        <w:rPr>
          <w:rFonts w:hint="eastAsia" w:ascii="宋体" w:hAnsi="宋体"/>
          <w:color w:val="auto"/>
          <w:szCs w:val="21"/>
          <w:highlight w:val="none"/>
          <w:u w:val="single"/>
        </w:rPr>
        <w:t>点</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秒</w:t>
      </w:r>
      <w:r>
        <w:rPr>
          <w:rFonts w:hint="eastAsia" w:ascii="宋体" w:hAnsi="宋体"/>
          <w:bCs/>
          <w:color w:val="auto"/>
          <w:szCs w:val="21"/>
          <w:highlight w:val="none"/>
        </w:rPr>
        <w:t>（北京时间）</w:t>
      </w:r>
    </w:p>
    <w:p w14:paraId="33ABFD2F">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w:t>
      </w:r>
      <w:r>
        <w:rPr>
          <w:rFonts w:ascii="宋体" w:hAnsi="宋体"/>
          <w:color w:val="auto"/>
          <w:szCs w:val="21"/>
          <w:highlight w:val="none"/>
        </w:rPr>
        <w:t>广州市越秀区较场西路16号</w:t>
      </w:r>
    </w:p>
    <w:p w14:paraId="1FAD3647">
      <w:pPr>
        <w:keepNext/>
        <w:keepLines/>
        <w:spacing w:line="360" w:lineRule="auto"/>
        <w:outlineLvl w:val="1"/>
        <w:rPr>
          <w:rFonts w:ascii="宋体" w:hAnsi="宋体" w:cs="宋体"/>
          <w:b/>
          <w:bCs/>
          <w:color w:val="auto"/>
          <w:sz w:val="28"/>
          <w:szCs w:val="28"/>
          <w:highlight w:val="none"/>
        </w:rPr>
      </w:pPr>
      <w:bookmarkStart w:id="20" w:name="_Toc35393802"/>
      <w:bookmarkStart w:id="21" w:name="_Toc35393633"/>
      <w:bookmarkStart w:id="22" w:name="_Toc28359093"/>
      <w:bookmarkStart w:id="23" w:name="_Toc66376813"/>
      <w:bookmarkStart w:id="24" w:name="_Toc28359016"/>
      <w:r>
        <w:rPr>
          <w:rFonts w:hint="eastAsia" w:ascii="宋体" w:hAnsi="宋体" w:cs="宋体"/>
          <w:b/>
          <w:bCs/>
          <w:color w:val="auto"/>
          <w:sz w:val="28"/>
          <w:szCs w:val="28"/>
          <w:highlight w:val="none"/>
        </w:rPr>
        <w:t>五、</w:t>
      </w:r>
      <w:bookmarkEnd w:id="20"/>
      <w:bookmarkEnd w:id="21"/>
      <w:bookmarkEnd w:id="22"/>
      <w:bookmarkEnd w:id="23"/>
      <w:bookmarkEnd w:id="24"/>
      <w:bookmarkStart w:id="25" w:name="_Toc35393803"/>
      <w:bookmarkStart w:id="26" w:name="_Toc28359094"/>
      <w:bookmarkStart w:id="27" w:name="_Toc35393634"/>
      <w:bookmarkStart w:id="28" w:name="_Toc66376814"/>
      <w:bookmarkStart w:id="29" w:name="_Toc28359017"/>
      <w:r>
        <w:rPr>
          <w:rFonts w:hint="eastAsia" w:ascii="宋体" w:hAnsi="宋体" w:cs="宋体"/>
          <w:b/>
          <w:bCs/>
          <w:color w:val="auto"/>
          <w:sz w:val="28"/>
          <w:szCs w:val="28"/>
          <w:highlight w:val="none"/>
        </w:rPr>
        <w:t>公告期限</w:t>
      </w:r>
      <w:bookmarkEnd w:id="25"/>
      <w:bookmarkEnd w:id="26"/>
      <w:bookmarkEnd w:id="27"/>
      <w:bookmarkEnd w:id="28"/>
      <w:bookmarkEnd w:id="29"/>
    </w:p>
    <w:p w14:paraId="3CEBCBA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B000A25">
      <w:pPr>
        <w:keepNext/>
        <w:keepLines/>
        <w:spacing w:line="360" w:lineRule="auto"/>
        <w:outlineLvl w:val="1"/>
        <w:rPr>
          <w:rFonts w:hint="eastAsia" w:ascii="宋体" w:hAnsi="宋体" w:cs="宋体"/>
          <w:b/>
          <w:bCs/>
          <w:color w:val="auto"/>
          <w:sz w:val="28"/>
          <w:szCs w:val="28"/>
          <w:highlight w:val="none"/>
        </w:rPr>
      </w:pPr>
      <w:bookmarkStart w:id="30" w:name="_Toc35393804"/>
      <w:bookmarkStart w:id="31" w:name="_Toc35393635"/>
      <w:bookmarkStart w:id="32" w:name="_Toc66376815"/>
      <w:r>
        <w:rPr>
          <w:rFonts w:hint="eastAsia" w:ascii="宋体" w:hAnsi="宋体" w:cs="宋体"/>
          <w:b/>
          <w:bCs/>
          <w:color w:val="auto"/>
          <w:sz w:val="28"/>
          <w:szCs w:val="28"/>
          <w:highlight w:val="none"/>
          <w:lang w:val="en-US" w:eastAsia="zh-CN"/>
        </w:rPr>
        <w:t>六</w:t>
      </w:r>
      <w:r>
        <w:rPr>
          <w:rFonts w:hint="eastAsia" w:ascii="宋体" w:hAnsi="宋体" w:cs="宋体"/>
          <w:b/>
          <w:bCs/>
          <w:color w:val="auto"/>
          <w:sz w:val="28"/>
          <w:szCs w:val="28"/>
          <w:highlight w:val="none"/>
        </w:rPr>
        <w:t>、其他补充事宜</w:t>
      </w:r>
      <w:bookmarkEnd w:id="30"/>
      <w:bookmarkEnd w:id="31"/>
      <w:bookmarkEnd w:id="32"/>
    </w:p>
    <w:p w14:paraId="51D14BEE">
      <w:pPr>
        <w:adjustRightInd w:val="0"/>
        <w:snapToGrid w:val="0"/>
        <w:spacing w:line="360" w:lineRule="auto"/>
        <w:ind w:firstLine="420"/>
        <w:rPr>
          <w:rFonts w:ascii="宋体"/>
          <w:bCs/>
          <w:color w:val="auto"/>
          <w:szCs w:val="20"/>
          <w:highlight w:val="none"/>
        </w:rPr>
      </w:pPr>
      <w:bookmarkStart w:id="33" w:name="_Toc35393636"/>
      <w:bookmarkStart w:id="34" w:name="_Toc28359095"/>
      <w:bookmarkStart w:id="35" w:name="_Toc28359018"/>
      <w:bookmarkStart w:id="36" w:name="_Toc66376816"/>
      <w:bookmarkStart w:id="37" w:name="_Toc35393805"/>
      <w:r>
        <w:rPr>
          <w:rFonts w:hint="eastAsia" w:ascii="宋体"/>
          <w:bCs/>
          <w:color w:val="auto"/>
          <w:szCs w:val="20"/>
          <w:highlight w:val="none"/>
        </w:rPr>
        <w:t>本项目需要落实的政府采购政策：</w:t>
      </w:r>
    </w:p>
    <w:p w14:paraId="131CE76B">
      <w:pPr>
        <w:pStyle w:val="13"/>
        <w:adjustRightInd w:val="0"/>
        <w:snapToGrid w:val="0"/>
        <w:spacing w:line="360" w:lineRule="auto"/>
        <w:ind w:firstLineChars="0"/>
        <w:rPr>
          <w:rFonts w:hint="eastAsia" w:ascii="宋体"/>
          <w:bCs/>
          <w:color w:val="auto"/>
          <w:szCs w:val="20"/>
          <w:highlight w:val="none"/>
        </w:rPr>
      </w:pPr>
      <w:r>
        <w:rPr>
          <w:rFonts w:hint="eastAsia" w:ascii="宋体"/>
          <w:bCs/>
          <w:color w:val="auto"/>
          <w:szCs w:val="20"/>
          <w:highlight w:val="none"/>
        </w:rPr>
        <w:t>（1）《关于印发&lt;政府采购促进中小企业发展管理办法&gt;的通知》（财库〔2020〕46号）</w:t>
      </w:r>
    </w:p>
    <w:p w14:paraId="21B870E5">
      <w:pPr>
        <w:pStyle w:val="13"/>
        <w:adjustRightInd w:val="0"/>
        <w:snapToGrid w:val="0"/>
        <w:spacing w:line="360" w:lineRule="auto"/>
        <w:ind w:firstLineChars="0"/>
        <w:rPr>
          <w:rFonts w:ascii="宋体"/>
          <w:bCs/>
          <w:color w:val="auto"/>
          <w:szCs w:val="20"/>
          <w:highlight w:val="none"/>
        </w:rPr>
      </w:pPr>
      <w:r>
        <w:rPr>
          <w:rFonts w:hint="eastAsia" w:ascii="宋体"/>
          <w:bCs/>
          <w:color w:val="auto"/>
          <w:szCs w:val="20"/>
          <w:highlight w:val="none"/>
        </w:rPr>
        <w:t>（2）《财政部 司法部关于政府采购支持监狱企业发展有关问题的通知》(财库〔2014〕68号)</w:t>
      </w:r>
    </w:p>
    <w:p w14:paraId="1496F8AF">
      <w:pPr>
        <w:pStyle w:val="13"/>
        <w:adjustRightInd w:val="0"/>
        <w:snapToGrid w:val="0"/>
        <w:spacing w:line="360" w:lineRule="auto"/>
        <w:ind w:firstLineChars="0"/>
        <w:rPr>
          <w:rFonts w:hint="eastAsia" w:ascii="宋体"/>
          <w:bCs/>
          <w:color w:val="auto"/>
          <w:szCs w:val="20"/>
          <w:highlight w:val="none"/>
        </w:rPr>
      </w:pPr>
      <w:r>
        <w:rPr>
          <w:rFonts w:hint="eastAsia" w:ascii="宋体" w:hAnsi="宋体"/>
          <w:bCs/>
          <w:color w:val="auto"/>
          <w:highlight w:val="none"/>
        </w:rPr>
        <w:t xml:space="preserve">（3） </w:t>
      </w:r>
      <w:r>
        <w:rPr>
          <w:rFonts w:hint="eastAsia" w:ascii="宋体"/>
          <w:bCs/>
          <w:color w:val="auto"/>
          <w:szCs w:val="20"/>
          <w:highlight w:val="none"/>
        </w:rPr>
        <w:t>《</w:t>
      </w:r>
      <w:r>
        <w:rPr>
          <w:rFonts w:hint="eastAsia" w:ascii="宋体" w:hAnsi="宋体"/>
          <w:bCs/>
          <w:color w:val="auto"/>
          <w:highlight w:val="none"/>
        </w:rPr>
        <w:t>财政部 民政部 中国残疾人联合会关于促进残疾人就业政府采购政策的通知》（财库〔2017〕141</w:t>
      </w:r>
      <w:r>
        <w:rPr>
          <w:rFonts w:hint="eastAsia" w:ascii="宋体"/>
          <w:bCs/>
          <w:color w:val="auto"/>
          <w:szCs w:val="20"/>
          <w:highlight w:val="none"/>
        </w:rPr>
        <w:t>号)</w:t>
      </w:r>
    </w:p>
    <w:p w14:paraId="50287A11">
      <w:pPr>
        <w:pStyle w:val="13"/>
        <w:adjustRightInd w:val="0"/>
        <w:snapToGrid w:val="0"/>
        <w:spacing w:line="360" w:lineRule="auto"/>
        <w:ind w:firstLineChars="0"/>
        <w:rPr>
          <w:rFonts w:hint="eastAsia" w:ascii="宋体"/>
          <w:bCs/>
          <w:color w:val="auto"/>
          <w:szCs w:val="20"/>
          <w:highlight w:val="none"/>
        </w:rPr>
      </w:pPr>
      <w:r>
        <w:rPr>
          <w:rFonts w:hint="eastAsia" w:ascii="宋体"/>
          <w:bCs/>
          <w:color w:val="auto"/>
          <w:szCs w:val="20"/>
          <w:highlight w:val="none"/>
        </w:rPr>
        <w:t>（4）《关于进一步加大政府采购支持中小企业力度的通知》（财库〔2022〕19号）</w:t>
      </w:r>
    </w:p>
    <w:p w14:paraId="5FFFC9CC">
      <w:pPr>
        <w:pStyle w:val="13"/>
        <w:numPr>
          <w:ilvl w:val="0"/>
          <w:numId w:val="0"/>
        </w:numPr>
        <w:adjustRightInd w:val="0"/>
        <w:snapToGrid w:val="0"/>
        <w:spacing w:line="360" w:lineRule="auto"/>
        <w:ind w:firstLine="420" w:firstLineChars="0"/>
        <w:rPr>
          <w:rFonts w:hint="eastAsia" w:ascii="宋体"/>
          <w:bCs/>
          <w:color w:val="auto"/>
          <w:szCs w:val="20"/>
          <w:highlight w:val="none"/>
        </w:rPr>
      </w:pPr>
      <w:r>
        <w:rPr>
          <w:rFonts w:hint="eastAsia" w:ascii="宋体"/>
          <w:bCs/>
          <w:color w:val="auto"/>
          <w:szCs w:val="20"/>
          <w:highlight w:val="none"/>
          <w:lang w:val="en-US" w:eastAsia="zh-CN"/>
        </w:rPr>
        <w:t>（5）</w:t>
      </w:r>
      <w:r>
        <w:rPr>
          <w:rFonts w:hint="eastAsia" w:ascii="宋体" w:hAnsi="宋体"/>
          <w:bCs/>
          <w:color w:val="auto"/>
          <w:highlight w:val="none"/>
        </w:rPr>
        <w:t>《关于调整优化节能产品、环境标志产品政府采购执行机制的通知》（财库〔2019〕9号）</w:t>
      </w:r>
    </w:p>
    <w:p w14:paraId="0794E9E5">
      <w:pPr>
        <w:keepNext/>
        <w:keepLines/>
        <w:spacing w:line="360" w:lineRule="auto"/>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cs="宋体"/>
          <w:b/>
          <w:bCs/>
          <w:color w:val="auto"/>
          <w:sz w:val="28"/>
          <w:szCs w:val="28"/>
          <w:highlight w:val="none"/>
        </w:rPr>
        <w:t>、凡对本次采购提出询问，请按</w:t>
      </w:r>
      <w:r>
        <w:rPr>
          <w:rFonts w:ascii="宋体" w:hAnsi="宋体" w:cs="宋体"/>
          <w:b/>
          <w:bCs/>
          <w:color w:val="auto"/>
          <w:sz w:val="28"/>
          <w:szCs w:val="28"/>
          <w:highlight w:val="none"/>
        </w:rPr>
        <w:t>以下方式</w:t>
      </w:r>
      <w:r>
        <w:rPr>
          <w:rFonts w:hint="eastAsia" w:ascii="宋体" w:hAnsi="宋体" w:cs="宋体"/>
          <w:b/>
          <w:bCs/>
          <w:color w:val="auto"/>
          <w:sz w:val="28"/>
          <w:szCs w:val="28"/>
          <w:highlight w:val="none"/>
        </w:rPr>
        <w:t>联系。</w:t>
      </w:r>
      <w:bookmarkEnd w:id="33"/>
      <w:bookmarkEnd w:id="34"/>
      <w:bookmarkEnd w:id="35"/>
      <w:bookmarkEnd w:id="36"/>
      <w:bookmarkEnd w:id="37"/>
    </w:p>
    <w:p w14:paraId="0F1A3430">
      <w:pPr>
        <w:keepNext/>
        <w:keepLines/>
        <w:spacing w:line="360" w:lineRule="auto"/>
        <w:ind w:firstLine="630" w:firstLineChars="300"/>
        <w:outlineLvl w:val="1"/>
        <w:rPr>
          <w:rFonts w:ascii="宋体" w:hAnsi="宋体" w:cs="宋体"/>
          <w:bCs/>
          <w:color w:val="auto"/>
          <w:szCs w:val="21"/>
          <w:highlight w:val="none"/>
        </w:rPr>
      </w:pPr>
      <w:bookmarkStart w:id="38" w:name="_Toc35393806"/>
      <w:bookmarkStart w:id="39" w:name="_Toc28359096"/>
      <w:bookmarkStart w:id="40" w:name="_Toc28359019"/>
      <w:bookmarkStart w:id="41" w:name="_Toc66376817"/>
      <w:bookmarkStart w:id="42" w:name="_Toc35393637"/>
      <w:r>
        <w:rPr>
          <w:rFonts w:hint="eastAsia" w:ascii="宋体" w:hAnsi="宋体" w:cs="宋体"/>
          <w:bCs/>
          <w:color w:val="auto"/>
          <w:szCs w:val="21"/>
          <w:highlight w:val="none"/>
        </w:rPr>
        <w:t>采购人信息</w:t>
      </w:r>
      <w:bookmarkEnd w:id="38"/>
      <w:bookmarkEnd w:id="39"/>
      <w:bookmarkEnd w:id="40"/>
      <w:bookmarkEnd w:id="41"/>
      <w:bookmarkEnd w:id="42"/>
    </w:p>
    <w:p w14:paraId="6B39C733">
      <w:pPr>
        <w:autoSpaceDE w:val="0"/>
        <w:autoSpaceDN w:val="0"/>
        <w:spacing w:line="360" w:lineRule="auto"/>
        <w:ind w:firstLine="840" w:firstLineChars="400"/>
        <w:rPr>
          <w:rFonts w:hint="eastAsia" w:ascii="宋体" w:hAnsi="宋体" w:eastAsia="宋体"/>
          <w:color w:val="auto"/>
          <w:szCs w:val="21"/>
          <w:highlight w:val="none"/>
          <w:lang w:eastAsia="zh-CN"/>
        </w:rPr>
      </w:pPr>
      <w:r>
        <w:rPr>
          <w:rFonts w:ascii="宋体" w:hAnsi="宋体"/>
          <w:color w:val="auto"/>
          <w:szCs w:val="21"/>
          <w:highlight w:val="none"/>
        </w:rPr>
        <w:t>名称：</w:t>
      </w:r>
      <w:r>
        <w:rPr>
          <w:rFonts w:hint="eastAsia" w:ascii="宋体" w:hAnsi="宋体"/>
          <w:color w:val="auto"/>
          <w:szCs w:val="21"/>
          <w:highlight w:val="none"/>
          <w:lang w:val="en-US" w:eastAsia="zh-CN"/>
        </w:rPr>
        <w:t>广东省社会体育和训练竞赛中心</w:t>
      </w:r>
    </w:p>
    <w:p w14:paraId="05D41DDF">
      <w:pPr>
        <w:autoSpaceDE w:val="0"/>
        <w:autoSpaceDN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地址：广州市越秀区较场西路16号</w:t>
      </w:r>
    </w:p>
    <w:p w14:paraId="2920397E">
      <w:pPr>
        <w:spacing w:line="360" w:lineRule="auto"/>
        <w:ind w:firstLine="630" w:firstLineChars="300"/>
        <w:rPr>
          <w:rFonts w:ascii="宋体" w:hAnsi="宋体"/>
          <w:color w:val="auto"/>
          <w:szCs w:val="21"/>
          <w:highlight w:val="none"/>
          <w:u w:val="single"/>
        </w:rPr>
      </w:pPr>
      <w:r>
        <w:rPr>
          <w:rFonts w:ascii="宋体" w:hAnsi="宋体"/>
          <w:color w:val="auto"/>
          <w:szCs w:val="21"/>
          <w:highlight w:val="none"/>
        </w:rPr>
        <w:t> 联系方式：</w:t>
      </w:r>
      <w:r>
        <w:rPr>
          <w:rFonts w:hint="eastAsia" w:ascii="宋体" w:hAnsi="宋体" w:cs="宋体"/>
          <w:color w:val="auto"/>
          <w:szCs w:val="21"/>
          <w:lang w:val="en-US" w:eastAsia="zh-CN"/>
        </w:rPr>
        <w:t>020-83815010</w:t>
      </w:r>
    </w:p>
    <w:p w14:paraId="490EDE28">
      <w:pPr>
        <w:widowControl/>
        <w:snapToGrid w:val="0"/>
        <w:spacing w:line="360" w:lineRule="auto"/>
        <w:ind w:firstLine="472" w:firstLineChars="225"/>
        <w:jc w:val="right"/>
        <w:rPr>
          <w:rFonts w:hint="eastAsia" w:ascii="宋体" w:hAnsi="宋体"/>
          <w:color w:val="auto"/>
          <w:szCs w:val="21"/>
          <w:highlight w:val="none"/>
        </w:rPr>
      </w:pPr>
    </w:p>
    <w:p w14:paraId="4FB20128">
      <w:pPr>
        <w:widowControl/>
        <w:snapToGrid w:val="0"/>
        <w:spacing w:line="360" w:lineRule="auto"/>
        <w:ind w:firstLine="472" w:firstLineChars="225"/>
        <w:jc w:val="righ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广东省社会体育和训练竞赛中心</w:t>
      </w:r>
    </w:p>
    <w:p w14:paraId="0FED29A2">
      <w:pPr>
        <w:widowControl/>
        <w:snapToGrid w:val="0"/>
        <w:spacing w:line="360" w:lineRule="auto"/>
        <w:ind w:firstLine="472" w:firstLineChars="225"/>
        <w:jc w:val="right"/>
        <w:rPr>
          <w:rFonts w:hint="eastAsia" w:ascii="宋体" w:hAnsi="宋体"/>
          <w:color w:val="auto"/>
          <w:szCs w:val="21"/>
          <w:highlight w:val="none"/>
          <w:shd w:val="pct10" w:color="auto" w:fill="FFFFFF"/>
        </w:rPr>
      </w:pP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日</w:t>
      </w:r>
    </w:p>
    <w:p w14:paraId="496227AC">
      <w:pPr>
        <w:widowControl/>
        <w:snapToGrid w:val="0"/>
        <w:spacing w:line="360" w:lineRule="auto"/>
        <w:ind w:right="105" w:firstLine="472" w:firstLineChars="225"/>
        <w:jc w:val="left"/>
        <w:rPr>
          <w:rFonts w:hint="eastAsia" w:ascii="宋体" w:hAnsi="宋体"/>
          <w:color w:val="auto"/>
          <w:szCs w:val="21"/>
          <w:highlight w:val="none"/>
        </w:rPr>
      </w:pPr>
    </w:p>
    <w:p w14:paraId="7CEE92AA">
      <w:pPr>
        <w:widowControl/>
        <w:snapToGrid w:val="0"/>
        <w:spacing w:line="300" w:lineRule="auto"/>
        <w:rPr>
          <w:rFonts w:hint="eastAsia" w:ascii="宋体" w:hAnsi="宋体"/>
          <w:color w:val="auto"/>
          <w:szCs w:val="21"/>
          <w:highlight w:val="none"/>
        </w:rPr>
      </w:pPr>
    </w:p>
    <w:p w14:paraId="7C62F3C5">
      <w:pPr>
        <w:jc w:val="both"/>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1" w:fontKey="{D5959DF5-82E7-4046-9827-9792269284E3}"/>
  </w:font>
  <w:font w:name="仿宋_GB2312">
    <w:panose1 w:val="02010609030101010101"/>
    <w:charset w:val="86"/>
    <w:family w:val="auto"/>
    <w:pitch w:val="default"/>
    <w:sig w:usb0="00000001" w:usb1="080E0000" w:usb2="00000000" w:usb3="00000000" w:csb0="00040000" w:csb1="00000000"/>
    <w:embedRegular r:id="rId2" w:fontKey="{0B560D5F-05DB-49AB-8E86-38FB992B0BB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124E3"/>
    <w:rsid w:val="0ADF092B"/>
    <w:rsid w:val="0C647D62"/>
    <w:rsid w:val="11BE2642"/>
    <w:rsid w:val="17076D19"/>
    <w:rsid w:val="1D056DC2"/>
    <w:rsid w:val="214473ED"/>
    <w:rsid w:val="215975D1"/>
    <w:rsid w:val="21F777D4"/>
    <w:rsid w:val="23774722"/>
    <w:rsid w:val="26F75B60"/>
    <w:rsid w:val="2831399A"/>
    <w:rsid w:val="2B975116"/>
    <w:rsid w:val="3404729C"/>
    <w:rsid w:val="36181DF4"/>
    <w:rsid w:val="37646A6E"/>
    <w:rsid w:val="37766B94"/>
    <w:rsid w:val="378309A0"/>
    <w:rsid w:val="38421082"/>
    <w:rsid w:val="38E79B8B"/>
    <w:rsid w:val="3AAA0506"/>
    <w:rsid w:val="40EA2D2F"/>
    <w:rsid w:val="46A15647"/>
    <w:rsid w:val="4EB428E8"/>
    <w:rsid w:val="51E113E5"/>
    <w:rsid w:val="51F32D75"/>
    <w:rsid w:val="52FF3B94"/>
    <w:rsid w:val="54D53D0B"/>
    <w:rsid w:val="55C537DD"/>
    <w:rsid w:val="59610F21"/>
    <w:rsid w:val="5BC27330"/>
    <w:rsid w:val="5FFF3AEF"/>
    <w:rsid w:val="608F02D1"/>
    <w:rsid w:val="67F60584"/>
    <w:rsid w:val="6BB33ABA"/>
    <w:rsid w:val="6C0F0C4B"/>
    <w:rsid w:val="6D7C4A7C"/>
    <w:rsid w:val="6D7D47DD"/>
    <w:rsid w:val="701134E5"/>
    <w:rsid w:val="70647E1E"/>
    <w:rsid w:val="74FE38BE"/>
    <w:rsid w:val="766124E3"/>
    <w:rsid w:val="76A2525B"/>
    <w:rsid w:val="778D268E"/>
    <w:rsid w:val="77D3FA06"/>
    <w:rsid w:val="7BA607C9"/>
    <w:rsid w:val="7FFB8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adjustRightInd w:val="0"/>
      <w:spacing w:before="360" w:after="120" w:line="360" w:lineRule="auto"/>
      <w:ind w:firstLine="567"/>
      <w:outlineLvl w:val="0"/>
    </w:pPr>
    <w:rPr>
      <w:b/>
      <w:kern w:val="44"/>
      <w:sz w:val="32"/>
      <w:szCs w:val="20"/>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line="360" w:lineRule="auto"/>
    </w:pPr>
    <w:rPr>
      <w:szCs w:val="20"/>
    </w:rPr>
  </w:style>
  <w:style w:type="paragraph" w:styleId="6">
    <w:name w:val="toc 5"/>
    <w:basedOn w:val="1"/>
    <w:next w:val="1"/>
    <w:unhideWhenUsed/>
    <w:qFormat/>
    <w:uiPriority w:val="39"/>
    <w:pPr>
      <w:ind w:left="840"/>
      <w:jc w:val="left"/>
    </w:pPr>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annotation reference"/>
    <w:basedOn w:val="10"/>
    <w:qFormat/>
    <w:uiPriority w:val="0"/>
    <w:rPr>
      <w:sz w:val="21"/>
      <w:szCs w:val="21"/>
    </w:rPr>
  </w:style>
  <w:style w:type="character" w:customStyle="1" w:styleId="12">
    <w:name w:val="NormalCharacter"/>
    <w:semiHidden/>
    <w:qFormat/>
    <w:uiPriority w:val="0"/>
  </w:style>
  <w:style w:type="paragraph" w:styleId="13">
    <w:name w:val="List 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1817</Words>
  <Characters>2303</Characters>
  <Lines>0</Lines>
  <Paragraphs>0</Paragraphs>
  <TotalTime>48</TotalTime>
  <ScaleCrop>false</ScaleCrop>
  <LinksUpToDate>false</LinksUpToDate>
  <CharactersWithSpaces>2369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2019-09-04T06:32:00Z</dcterms:created>
  <dc:creator>温江晶</dc:creator>
  <cp:lastModifiedBy>何悦平</cp:lastModifiedBy>
  <dcterms:modified xsi:type="dcterms:W3CDTF">2026-06-19T04:28:44Z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0F571CFEC93D473D90F034FD3EFA8E1C_13</vt:lpwstr>
  </property>
  <property fmtid="{D5CDD505-2E9C-101B-9397-08002B2CF9AE}" pid="4" name="KSOTemplateDocerSaveRecord">
    <vt:lpwstr>eyJoZGlkIjoiYzk5MmRmYjhjMDBlNjVjMzA4MzU0MWRkZDdmM2M3ODQiLCJ1c2VySWQiOiIyNDczNzU5NTQifQ==</vt:lpwstr>
  </property>
</Properties>
</file>