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内部文件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2021年度省青少年信息管理系统升级维护服务采购项目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单一来源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广东省青少年训练竞赛中心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2021年6月</w:t>
      </w: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pPr>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lang w:val="en-US" w:eastAsia="zh-CN"/>
        </w:rPr>
        <w:t>2021年度省青少年信息管理系统升级维护</w:t>
      </w:r>
      <w:r>
        <w:rPr>
          <w:rFonts w:hint="eastAsia" w:ascii="方正小标宋简体" w:hAnsi="方正小标宋简体" w:eastAsia="方正小标宋简体" w:cs="方正小标宋简体"/>
          <w:b/>
          <w:bCs/>
          <w:color w:val="auto"/>
          <w:sz w:val="36"/>
          <w:szCs w:val="36"/>
        </w:rPr>
        <w:t>采购项目</w:t>
      </w:r>
    </w:p>
    <w:p>
      <w:pPr>
        <w:jc w:val="center"/>
        <w:rPr>
          <w:rFonts w:hint="eastAsia" w:ascii="方正小标宋简体" w:hAnsi="方正小标宋简体" w:eastAsia="方正小标宋简体" w:cs="方正小标宋简体"/>
          <w:b/>
          <w:bCs/>
          <w:color w:val="auto"/>
          <w:sz w:val="36"/>
          <w:szCs w:val="36"/>
          <w:lang w:eastAsia="zh-CN"/>
        </w:rPr>
      </w:pPr>
      <w:r>
        <w:rPr>
          <w:rFonts w:hint="eastAsia" w:ascii="方正小标宋简体" w:hAnsi="方正小标宋简体" w:eastAsia="方正小标宋简体" w:cs="方正小标宋简体"/>
          <w:b/>
          <w:bCs/>
          <w:color w:val="auto"/>
          <w:sz w:val="36"/>
          <w:szCs w:val="36"/>
          <w:lang w:eastAsia="zh-CN"/>
        </w:rPr>
        <w:t>谈判文件</w:t>
      </w:r>
    </w:p>
    <w:p>
      <w:pPr>
        <w:jc w:val="both"/>
        <w:rPr>
          <w:rFonts w:hint="eastAsia" w:ascii="仿宋" w:hAnsi="仿宋" w:eastAsia="仿宋" w:cs="仿宋"/>
          <w:b/>
          <w:bCs/>
          <w:color w:val="auto"/>
          <w:sz w:val="32"/>
          <w:szCs w:val="32"/>
        </w:rPr>
      </w:pPr>
    </w:p>
    <w:p>
      <w:pPr>
        <w:numPr>
          <w:ilvl w:val="0"/>
          <w:numId w:val="1"/>
        </w:numPr>
        <w:autoSpaceDE w:val="0"/>
        <w:autoSpaceDN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响应供应商资格要求：</w:t>
      </w:r>
    </w:p>
    <w:p>
      <w:pPr>
        <w:numPr>
          <w:ilvl w:val="0"/>
          <w:numId w:val="0"/>
        </w:numPr>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1.供应商应具备《政府采购法》第二十二条规定的条件；</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（1）具有独立承担民事责任的能力；</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（4）有依法</w:t>
      </w:r>
      <w:r>
        <w:rPr>
          <w:rFonts w:hint="eastAsia" w:ascii="仿宋" w:hAnsi="仿宋" w:eastAsia="仿宋" w:cs="仿宋"/>
          <w:color w:val="000000"/>
          <w:sz w:val="28"/>
          <w:szCs w:val="28"/>
          <w:highlight w:val="none"/>
        </w:rPr>
        <w:t>缴纳税收</w:t>
      </w:r>
      <w:r>
        <w:rPr>
          <w:rFonts w:hint="eastAsia" w:ascii="仿宋" w:hAnsi="仿宋" w:eastAsia="仿宋" w:cs="仿宋"/>
          <w:color w:val="000000"/>
          <w:sz w:val="28"/>
          <w:szCs w:val="28"/>
        </w:rPr>
        <w:t>和社会保障资金的良好记录；</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（5）参加采购活动前三年内，在经营活动中没有重大违法记录；</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tabs>
          <w:tab w:val="left" w:pos="426"/>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2.响应供应商必须是已登记报名并获取本项目</w:t>
      </w:r>
      <w:r>
        <w:rPr>
          <w:rFonts w:hint="eastAsia" w:ascii="仿宋" w:hAnsi="仿宋" w:eastAsia="仿宋" w:cs="仿宋"/>
          <w:sz w:val="28"/>
          <w:szCs w:val="28"/>
          <w:lang w:val="en-US" w:eastAsia="zh-CN"/>
        </w:rPr>
        <w:t>需求书</w:t>
      </w:r>
      <w:r>
        <w:rPr>
          <w:rFonts w:hint="eastAsia" w:ascii="仿宋" w:hAnsi="仿宋" w:eastAsia="仿宋" w:cs="仿宋"/>
          <w:sz w:val="28"/>
          <w:szCs w:val="28"/>
        </w:rPr>
        <w:t>的在中华人民共和国境内注册的法人或其他组织。</w:t>
      </w:r>
    </w:p>
    <w:p>
      <w:pPr>
        <w:tabs>
          <w:tab w:val="left" w:pos="426"/>
        </w:tabs>
        <w:autoSpaceDE w:val="0"/>
        <w:autoSpaceDN w:val="0"/>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3.响应供应商未被列入“信用中国”网站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www.creditchina.gov.cn</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“记录失信被执行人或重大税收违法案件当事人名单或政府采购严重违法失信行为”记录名单；不处于中国政府采购网</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www.ccgp.gov.cn</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“政府采购严重违法失信行为信息记录”中的禁止参加政府采购活动期间。（以</w:t>
      </w:r>
      <w:r>
        <w:rPr>
          <w:rFonts w:hint="eastAsia" w:ascii="仿宋" w:hAnsi="仿宋" w:eastAsia="仿宋" w:cs="仿宋"/>
          <w:color w:val="000000"/>
          <w:sz w:val="28"/>
          <w:szCs w:val="28"/>
          <w:lang w:val="en-US" w:eastAsia="zh-CN"/>
        </w:rPr>
        <w:t>供应商递交谈判文件</w:t>
      </w:r>
      <w:r>
        <w:rPr>
          <w:rFonts w:hint="eastAsia" w:ascii="仿宋" w:hAnsi="仿宋" w:eastAsia="仿宋" w:cs="仿宋"/>
          <w:color w:val="000000"/>
          <w:sz w:val="28"/>
          <w:szCs w:val="28"/>
        </w:rPr>
        <w:t>截止日当天在“信用中国”网站（www.creditchina.gov.cn）及中国政府采购网</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www.ccgp.gov.cn</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rPr>
        <w:t>查询结果为准，如相关失信记录已失效，响应供应商需提供相关证明资料）</w:t>
      </w:r>
      <w:r>
        <w:rPr>
          <w:rFonts w:hint="eastAsia" w:ascii="仿宋" w:hAnsi="仿宋" w:eastAsia="仿宋" w:cs="仿宋"/>
          <w:color w:val="000000"/>
          <w:sz w:val="28"/>
          <w:szCs w:val="28"/>
          <w:lang w:eastAsia="zh-CN"/>
        </w:rPr>
        <w:t>。</w:t>
      </w:r>
    </w:p>
    <w:p>
      <w:pPr>
        <w:autoSpaceDE w:val="0"/>
        <w:autoSpaceDN w:val="0"/>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w:t>
      </w:r>
      <w:r>
        <w:rPr>
          <w:rFonts w:hint="eastAsia" w:ascii="仿宋" w:hAnsi="仿宋" w:eastAsia="仿宋" w:cs="仿宋"/>
          <w:b/>
          <w:color w:val="000000"/>
          <w:sz w:val="28"/>
          <w:szCs w:val="28"/>
        </w:rPr>
        <w:t>项目具体要求</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（一）项目时间及地点</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时间：</w:t>
      </w:r>
      <w:r>
        <w:rPr>
          <w:rFonts w:hint="eastAsia" w:ascii="仿宋" w:hAnsi="仿宋" w:eastAsia="仿宋" w:cs="仿宋"/>
          <w:color w:val="000000"/>
          <w:sz w:val="28"/>
          <w:szCs w:val="28"/>
          <w:lang w:eastAsia="zh-CN"/>
        </w:rPr>
        <w:t>2021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6月30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-12月30</w:t>
      </w:r>
      <w:r>
        <w:rPr>
          <w:rFonts w:hint="eastAsia" w:ascii="仿宋" w:hAnsi="仿宋" w:eastAsia="仿宋" w:cs="仿宋"/>
          <w:color w:val="000000"/>
          <w:sz w:val="28"/>
          <w:szCs w:val="28"/>
        </w:rPr>
        <w:t>日。</w:t>
      </w:r>
    </w:p>
    <w:p>
      <w:pPr>
        <w:tabs>
          <w:tab w:val="left" w:pos="720"/>
        </w:tabs>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地点：</w:t>
      </w:r>
      <w:r>
        <w:rPr>
          <w:rFonts w:hint="eastAsia" w:ascii="仿宋" w:hAnsi="仿宋" w:eastAsia="仿宋" w:cs="仿宋"/>
          <w:color w:val="000000"/>
          <w:sz w:val="28"/>
          <w:szCs w:val="28"/>
          <w:lang w:val="en-US" w:eastAsia="zh-CN"/>
        </w:rPr>
        <w:t>广东省广州市。</w:t>
      </w:r>
    </w:p>
    <w:p>
      <w:pPr>
        <w:numPr>
          <w:ilvl w:val="0"/>
          <w:numId w:val="2"/>
        </w:numPr>
        <w:tabs>
          <w:tab w:val="left" w:pos="720"/>
        </w:tabs>
        <w:spacing w:line="360" w:lineRule="auto"/>
        <w:ind w:firstLine="560" w:firstLineChars="200"/>
        <w:jc w:val="left"/>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采购服务要求：</w:t>
      </w:r>
    </w:p>
    <w:tbl>
      <w:tblPr>
        <w:tblStyle w:val="7"/>
        <w:tblW w:w="80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88"/>
        <w:gridCol w:w="852"/>
        <w:gridCol w:w="3050"/>
        <w:gridCol w:w="19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2188" w:type="dxa"/>
            <w:shd w:val="clear" w:color="auto" w:fill="EEECE1"/>
            <w:vAlign w:val="center"/>
          </w:tcPr>
          <w:p>
            <w:pPr>
              <w:jc w:val="center"/>
              <w:rPr>
                <w:rFonts w:hint="eastAsia" w:ascii="仿宋" w:hAnsi="仿宋" w:eastAsia="仿宋" w:cs="仿宋"/>
                <w:b/>
                <w:color w:val="auto"/>
              </w:rPr>
            </w:pPr>
            <w:bookmarkStart w:id="48" w:name="_GoBack"/>
            <w:r>
              <w:rPr>
                <w:rFonts w:hint="eastAsia" w:ascii="仿宋" w:hAnsi="仿宋" w:eastAsia="仿宋" w:cs="仿宋"/>
                <w:b/>
                <w:color w:val="auto"/>
              </w:rPr>
              <w:t>采购内容</w:t>
            </w:r>
          </w:p>
        </w:tc>
        <w:tc>
          <w:tcPr>
            <w:tcW w:w="852" w:type="dxa"/>
            <w:shd w:val="clear" w:color="auto" w:fill="EEECE1"/>
            <w:vAlign w:val="center"/>
          </w:tcPr>
          <w:p>
            <w:pPr>
              <w:jc w:val="center"/>
              <w:rPr>
                <w:rFonts w:hint="eastAsia" w:ascii="仿宋" w:hAnsi="仿宋" w:eastAsia="仿宋" w:cs="仿宋"/>
                <w:b/>
                <w:color w:val="auto"/>
              </w:rPr>
            </w:pPr>
            <w:r>
              <w:rPr>
                <w:rFonts w:hint="eastAsia" w:ascii="仿宋" w:hAnsi="仿宋" w:eastAsia="仿宋" w:cs="仿宋"/>
                <w:b/>
                <w:color w:val="auto"/>
              </w:rPr>
              <w:t>数量</w:t>
            </w:r>
          </w:p>
        </w:tc>
        <w:tc>
          <w:tcPr>
            <w:tcW w:w="3050" w:type="dxa"/>
            <w:shd w:val="clear" w:color="auto" w:fill="EEECE1"/>
            <w:vAlign w:val="center"/>
          </w:tcPr>
          <w:p>
            <w:pPr>
              <w:jc w:val="center"/>
              <w:rPr>
                <w:rFonts w:hint="eastAsia" w:ascii="仿宋" w:hAnsi="仿宋" w:eastAsia="仿宋" w:cs="仿宋"/>
                <w:b/>
                <w:color w:val="auto"/>
              </w:rPr>
            </w:pPr>
            <w:r>
              <w:rPr>
                <w:rFonts w:hint="eastAsia" w:ascii="仿宋" w:hAnsi="仿宋" w:eastAsia="仿宋" w:cs="仿宋"/>
                <w:b/>
                <w:color w:val="auto"/>
              </w:rPr>
              <w:t>完成期</w:t>
            </w:r>
          </w:p>
        </w:tc>
        <w:tc>
          <w:tcPr>
            <w:tcW w:w="1926" w:type="dxa"/>
            <w:shd w:val="clear" w:color="auto" w:fill="EEECE1"/>
            <w:vAlign w:val="center"/>
          </w:tcPr>
          <w:p>
            <w:pPr>
              <w:jc w:val="center"/>
              <w:rPr>
                <w:rFonts w:hint="eastAsia" w:ascii="仿宋" w:hAnsi="仿宋" w:eastAsia="仿宋" w:cs="仿宋"/>
                <w:color w:val="auto"/>
              </w:rPr>
            </w:pPr>
            <w:r>
              <w:rPr>
                <w:rFonts w:hint="eastAsia" w:ascii="仿宋" w:hAnsi="仿宋" w:eastAsia="仿宋" w:cs="仿宋"/>
                <w:b/>
                <w:color w:val="auto"/>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2188" w:type="dxa"/>
            <w:vAlign w:val="center"/>
          </w:tcPr>
          <w:p>
            <w:pPr>
              <w:pStyle w:val="9"/>
              <w:spacing w:line="440" w:lineRule="exact"/>
              <w:ind w:right="-82" w:rightChars="-39" w:hanging="54"/>
              <w:rPr>
                <w:rFonts w:hint="eastAsia" w:ascii="仿宋" w:hAnsi="仿宋" w:eastAsia="仿宋" w:cs="仿宋"/>
                <w:color w:val="auto"/>
              </w:rPr>
            </w:pPr>
            <w:r>
              <w:rPr>
                <w:rFonts w:hint="eastAsia" w:ascii="仿宋" w:hAnsi="仿宋" w:eastAsia="仿宋" w:cs="仿宋"/>
                <w:snapToGrid/>
                <w:color w:val="auto"/>
                <w:spacing w:val="0"/>
                <w:kern w:val="2"/>
                <w:sz w:val="21"/>
                <w:szCs w:val="21"/>
                <w:lang w:val="en-US" w:eastAsia="zh-CN"/>
              </w:rPr>
              <w:t>2021年度省青少年信息管理系统升级维护</w:t>
            </w:r>
          </w:p>
        </w:tc>
        <w:tc>
          <w:tcPr>
            <w:tcW w:w="852" w:type="dxa"/>
            <w:vAlign w:val="center"/>
          </w:tcPr>
          <w:p>
            <w:pPr>
              <w:jc w:val="center"/>
              <w:rPr>
                <w:rFonts w:hint="eastAsia" w:ascii="仿宋" w:hAnsi="仿宋" w:eastAsia="仿宋" w:cs="仿宋"/>
                <w:color w:val="auto"/>
              </w:rPr>
            </w:pPr>
            <w:r>
              <w:rPr>
                <w:rFonts w:hint="eastAsia" w:ascii="仿宋" w:hAnsi="仿宋" w:eastAsia="仿宋" w:cs="仿宋"/>
                <w:color w:val="auto"/>
              </w:rPr>
              <w:t>1项</w:t>
            </w:r>
          </w:p>
        </w:tc>
        <w:tc>
          <w:tcPr>
            <w:tcW w:w="3050" w:type="dxa"/>
            <w:vAlign w:val="center"/>
          </w:tcPr>
          <w:p>
            <w:pPr>
              <w:pStyle w:val="9"/>
              <w:spacing w:line="440" w:lineRule="exact"/>
              <w:ind w:right="-82" w:rightChars="-39" w:hanging="54"/>
              <w:rPr>
                <w:rFonts w:hint="eastAsia" w:ascii="仿宋" w:hAnsi="仿宋" w:eastAsia="仿宋" w:cs="仿宋"/>
                <w:snapToGrid/>
                <w:color w:val="auto"/>
                <w:spacing w:val="0"/>
                <w:kern w:val="2"/>
                <w:sz w:val="21"/>
                <w:szCs w:val="24"/>
              </w:rPr>
            </w:pPr>
            <w:r>
              <w:rPr>
                <w:rFonts w:hint="eastAsia" w:ascii="仿宋" w:hAnsi="仿宋" w:eastAsia="仿宋" w:cs="仿宋"/>
                <w:snapToGrid/>
                <w:color w:val="auto"/>
                <w:spacing w:val="0"/>
                <w:kern w:val="2"/>
                <w:sz w:val="21"/>
                <w:szCs w:val="21"/>
              </w:rPr>
              <w:t>自合同签订之日起</w:t>
            </w:r>
            <w:r>
              <w:rPr>
                <w:rFonts w:hint="eastAsia" w:ascii="仿宋" w:hAnsi="仿宋" w:eastAsia="仿宋" w:cs="仿宋"/>
                <w:snapToGrid/>
                <w:color w:val="auto"/>
                <w:spacing w:val="0"/>
                <w:kern w:val="2"/>
                <w:sz w:val="21"/>
                <w:szCs w:val="21"/>
                <w:lang w:val="en-US" w:eastAsia="zh-CN"/>
              </w:rPr>
              <w:t>60</w:t>
            </w:r>
            <w:r>
              <w:rPr>
                <w:rFonts w:hint="eastAsia" w:ascii="仿宋" w:hAnsi="仿宋" w:eastAsia="仿宋" w:cs="仿宋"/>
                <w:snapToGrid/>
                <w:color w:val="auto"/>
                <w:spacing w:val="0"/>
                <w:kern w:val="2"/>
                <w:sz w:val="21"/>
                <w:szCs w:val="21"/>
              </w:rPr>
              <w:t>日历天内</w:t>
            </w:r>
          </w:p>
        </w:tc>
        <w:tc>
          <w:tcPr>
            <w:tcW w:w="1926" w:type="dxa"/>
            <w:vAlign w:val="center"/>
          </w:tcPr>
          <w:p>
            <w:pPr>
              <w:jc w:val="center"/>
              <w:rPr>
                <w:rFonts w:hint="eastAsia" w:ascii="仿宋" w:hAnsi="仿宋" w:eastAsia="仿宋" w:cs="仿宋"/>
                <w:color w:val="auto"/>
              </w:rPr>
            </w:pPr>
            <w:r>
              <w:rPr>
                <w:rFonts w:hint="eastAsia" w:ascii="仿宋" w:hAnsi="仿宋" w:eastAsia="仿宋" w:cs="仿宋"/>
                <w:color w:val="auto"/>
              </w:rPr>
              <w:t>人民币</w:t>
            </w:r>
            <w:r>
              <w:rPr>
                <w:rFonts w:hint="eastAsia" w:ascii="仿宋" w:hAnsi="仿宋" w:eastAsia="仿宋" w:cs="仿宋"/>
                <w:color w:val="auto"/>
                <w:u w:val="single"/>
                <w:lang w:val="en-US" w:eastAsia="zh-CN"/>
              </w:rPr>
              <w:t>42</w:t>
            </w:r>
            <w:r>
              <w:rPr>
                <w:rFonts w:hint="eastAsia" w:ascii="仿宋" w:hAnsi="仿宋" w:eastAsia="仿宋" w:cs="仿宋"/>
                <w:color w:val="auto"/>
              </w:rPr>
              <w:t>万元</w:t>
            </w:r>
          </w:p>
        </w:tc>
      </w:tr>
      <w:bookmarkEnd w:id="48"/>
    </w:tbl>
    <w:p>
      <w:pPr>
        <w:pStyle w:val="4"/>
        <w:numPr>
          <w:ilvl w:val="0"/>
          <w:numId w:val="3"/>
        </w:numPr>
        <w:tabs>
          <w:tab w:val="left" w:pos="284"/>
          <w:tab w:val="left" w:pos="567"/>
        </w:tabs>
        <w:adjustRightInd w:val="0"/>
        <w:snapToGrid w:val="0"/>
        <w:spacing w:line="360" w:lineRule="auto"/>
        <w:rPr>
          <w:rFonts w:hint="eastAsia" w:ascii="仿宋" w:hAnsi="仿宋" w:eastAsia="仿宋" w:cs="仿宋"/>
          <w:b/>
          <w:sz w:val="21"/>
        </w:rPr>
      </w:pPr>
      <w:r>
        <w:rPr>
          <w:rFonts w:hint="eastAsia" w:ascii="仿宋" w:hAnsi="仿宋" w:eastAsia="仿宋" w:cs="仿宋"/>
          <w:b/>
          <w:sz w:val="21"/>
        </w:rPr>
        <w:t>项目技术要求</w:t>
      </w:r>
    </w:p>
    <w:tbl>
      <w:tblPr>
        <w:tblStyle w:val="7"/>
        <w:tblW w:w="8041" w:type="dxa"/>
        <w:tblInd w:w="835" w:type="dxa"/>
        <w:shd w:val="clear" w:color="auto" w:fill="auto"/>
        <w:tblLayout w:type="fixed"/>
        <w:tblCellMar>
          <w:top w:w="0" w:type="dxa"/>
          <w:left w:w="0" w:type="dxa"/>
          <w:bottom w:w="0" w:type="dxa"/>
          <w:right w:w="0" w:type="dxa"/>
        </w:tblCellMar>
      </w:tblPr>
      <w:tblGrid>
        <w:gridCol w:w="832"/>
        <w:gridCol w:w="3947"/>
        <w:gridCol w:w="832"/>
        <w:gridCol w:w="649"/>
        <w:gridCol w:w="873"/>
        <w:gridCol w:w="908"/>
      </w:tblGrid>
      <w:tr>
        <w:tblPrEx>
          <w:tblCellMar>
            <w:top w:w="0" w:type="dxa"/>
            <w:left w:w="0" w:type="dxa"/>
            <w:bottom w:w="0" w:type="dxa"/>
            <w:right w:w="0" w:type="dxa"/>
          </w:tblCellMar>
        </w:tblPrEx>
        <w:trPr>
          <w:trHeight w:val="555" w:hRule="atLeast"/>
        </w:trPr>
        <w:tc>
          <w:tcPr>
            <w:tcW w:w="804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2021年度广东省青少年体育信息系统功能升级及技术服务清单</w:t>
            </w:r>
          </w:p>
        </w:tc>
      </w:tr>
      <w:tr>
        <w:tblPrEx>
          <w:tblCellMar>
            <w:top w:w="0" w:type="dxa"/>
            <w:left w:w="0" w:type="dxa"/>
            <w:bottom w:w="0" w:type="dxa"/>
            <w:right w:w="0"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序号</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功能分项</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Windows</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WEB</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微信</w:t>
            </w:r>
            <w:r>
              <w:rPr>
                <w:rFonts w:hint="eastAsia" w:ascii="等线" w:hAnsi="等线" w:eastAsia="等线" w:cs="等线"/>
                <w:b/>
                <w:i w:val="0"/>
                <w:color w:val="000000"/>
                <w:kern w:val="0"/>
                <w:sz w:val="20"/>
                <w:szCs w:val="20"/>
                <w:u w:val="none"/>
                <w:lang w:val="en-US" w:eastAsia="zh-CN" w:bidi="ar"/>
              </w:rPr>
              <w:br w:type="textWrapping"/>
            </w:r>
            <w:r>
              <w:rPr>
                <w:rFonts w:hint="eastAsia" w:ascii="等线" w:hAnsi="等线" w:eastAsia="等线" w:cs="等线"/>
                <w:b/>
                <w:i w:val="0"/>
                <w:color w:val="000000"/>
                <w:kern w:val="0"/>
                <w:sz w:val="20"/>
                <w:szCs w:val="20"/>
                <w:u w:val="none"/>
                <w:lang w:val="en-US" w:eastAsia="zh-CN" w:bidi="ar"/>
              </w:rPr>
              <w:t>公众号</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安卓</w:t>
            </w:r>
            <w:r>
              <w:rPr>
                <w:rFonts w:hint="eastAsia" w:ascii="等线" w:hAnsi="等线" w:eastAsia="等线" w:cs="等线"/>
                <w:b/>
                <w:i w:val="0"/>
                <w:color w:val="000000"/>
                <w:kern w:val="0"/>
                <w:sz w:val="20"/>
                <w:szCs w:val="20"/>
                <w:highlight w:val="none"/>
                <w:u w:val="none"/>
                <w:lang w:val="en-US" w:eastAsia="zh-CN" w:bidi="ar"/>
              </w:rPr>
              <w:t>APP</w:t>
            </w:r>
          </w:p>
        </w:tc>
      </w:tr>
      <w:tr>
        <w:tblPrEx>
          <w:tblCellMar>
            <w:top w:w="0" w:type="dxa"/>
            <w:left w:w="0" w:type="dxa"/>
            <w:bottom w:w="0" w:type="dxa"/>
            <w:right w:w="0"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一、</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Windows客户端第9版升级</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以功能为导向重构操作界面，功能模块更清晰，操作更便捷</w:t>
            </w:r>
          </w:p>
        </w:tc>
      </w:tr>
      <w:tr>
        <w:tblPrEx>
          <w:tblCellMar>
            <w:top w:w="0" w:type="dxa"/>
            <w:left w:w="0" w:type="dxa"/>
            <w:bottom w:w="0" w:type="dxa"/>
            <w:right w:w="0" w:type="dxa"/>
          </w:tblCellMar>
        </w:tblPrEx>
        <w:trPr>
          <w:trHeight w:val="7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省局用户运动员注册管理功能（资料管理查询、资料审核、业务功能审核、注册统计报表、备案查询、学校组注册查询）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10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市局用户运动员注册管理功能（资料录入管理、注册申报、资料退回补录、注册业务申请、注册统计报表、备案资料管理、学校组注册审核）</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8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二级平台注册管理（二级单位参数设置、二级单位资料录入管理、二级注册审核管理、二级注册统计报表）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8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4</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常规赛事管理（竞赛规程设置、参赛运动员资料管理、工作人员资料管理、运动员参赛报名、工作人员参赛报名、报名查询及报表、成绩信息发布、成绩信息查询）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5</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身份验证管理（参赛身份验证、骨龄采集身份验证）</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二级赛事管理（竞赛规程设置、参赛运动员资料管理、工作人员资料管理、运动员参赛报名、工作人员参赛报名、报名查询及报表、成绩信息发布、成绩信息查询）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7</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教练员注册管理（注册资料审核、教练员注册统计报表）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8</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裁判员注册管理（注册资料审核、执裁简历查询、执裁推荐指派、裁判员注册统计报表）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127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余体校管理（体校参数管理、体校运动员资料管理、体校教练员资料管理、身体机能素质测试成绩管理、文化成绩管理、大纲考核成绩管理、参赛成绩管理、基地评估辅助、体校运动员注册申报、体校运动员注册业务申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0"/>
                <w:szCs w:val="20"/>
                <w:u w:val="none"/>
              </w:rPr>
            </w:pP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1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二</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其他功能升级</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jc w:val="left"/>
              <w:rPr>
                <w:rFonts w:hint="eastAsia" w:ascii="等线" w:hAnsi="等线" w:eastAsia="等线" w:cs="等线"/>
                <w:b/>
                <w:i w:val="0"/>
                <w:color w:val="000000"/>
                <w:sz w:val="20"/>
                <w:szCs w:val="20"/>
                <w:u w:val="none"/>
              </w:rPr>
            </w:pPr>
          </w:p>
        </w:tc>
      </w:tr>
      <w:tr>
        <w:tblPrEx>
          <w:tblCellMar>
            <w:top w:w="0" w:type="dxa"/>
            <w:left w:w="0" w:type="dxa"/>
            <w:bottom w:w="0" w:type="dxa"/>
            <w:right w:w="0" w:type="dxa"/>
          </w:tblCellMar>
        </w:tblPrEx>
        <w:trPr>
          <w:trHeight w:val="51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第二项目注册管理（业务功能申请、业务功能审批）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报名收费功能（报名费微信在线支付）</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61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赛事报名二维码功能（每个赛事均可生成报名二维码，可微信扫码报名）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63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4</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教练注册二维码功能（教练员可微信扫码进行注册登记）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5</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裁判注册二维码功能（裁判员可微信扫码进行注册登记）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赛事获奖证书在线生成（各项目独立</w:t>
            </w:r>
            <w:r>
              <w:rPr>
                <w:rFonts w:hint="eastAsia" w:ascii="宋体" w:hAnsi="宋体" w:eastAsia="宋体" w:cs="宋体"/>
                <w:i w:val="0"/>
                <w:color w:val="000000"/>
                <w:kern w:val="0"/>
                <w:sz w:val="20"/>
                <w:szCs w:val="20"/>
                <w:highlight w:val="none"/>
                <w:u w:val="none"/>
                <w:lang w:val="en-US" w:eastAsia="zh-CN" w:bidi="ar"/>
              </w:rPr>
              <w:t>模版</w:t>
            </w:r>
            <w:r>
              <w:rPr>
                <w:rFonts w:hint="eastAsia" w:ascii="宋体" w:hAnsi="宋体" w:eastAsia="宋体" w:cs="宋体"/>
                <w:i w:val="0"/>
                <w:color w:val="000000"/>
                <w:kern w:val="0"/>
                <w:sz w:val="20"/>
                <w:szCs w:val="20"/>
                <w:u w:val="none"/>
                <w:lang w:val="en-US" w:eastAsia="zh-CN" w:bidi="ar"/>
              </w:rPr>
              <w:t>，根据名次信息自动生成）</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7</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赛事获奖证书在线查询（根据赛事项目查询、根据运动员查询）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8</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现场人脸识别验证</w:t>
            </w:r>
            <w:r>
              <w:rPr>
                <w:rFonts w:hint="eastAsia" w:ascii="宋体" w:hAnsi="宋体" w:cs="宋体"/>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u w:val="none"/>
                <w:lang w:val="en-US" w:eastAsia="zh-CN" w:bidi="ar"/>
              </w:rPr>
              <w:t>同时采集现场实况照片存档）</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增加现场检录应用功能拓展（如签到、对接</w:t>
            </w:r>
            <w:r>
              <w:rPr>
                <w:rFonts w:hint="eastAsia" w:ascii="宋体" w:hAnsi="宋体" w:cs="宋体"/>
                <w:i w:val="0"/>
                <w:color w:val="000000"/>
                <w:kern w:val="0"/>
                <w:sz w:val="20"/>
                <w:szCs w:val="20"/>
                <w:highlight w:val="none"/>
                <w:u w:val="none"/>
                <w:lang w:val="en-US" w:eastAsia="zh-CN" w:bidi="ar"/>
              </w:rPr>
              <w:t>健康</w:t>
            </w:r>
            <w:r>
              <w:rPr>
                <w:rFonts w:hint="eastAsia" w:ascii="宋体" w:hAnsi="宋体" w:eastAsia="宋体" w:cs="宋体"/>
                <w:i w:val="0"/>
                <w:color w:val="000000"/>
                <w:kern w:val="0"/>
                <w:sz w:val="20"/>
                <w:szCs w:val="20"/>
                <w:u w:val="none"/>
                <w:lang w:val="en-US" w:eastAsia="zh-CN" w:bidi="ar"/>
              </w:rPr>
              <w:t>码）等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10</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增加赛事报名关联保险接口</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11</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增加赛事绩效评估信息收集表单</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0"/>
                <w:szCs w:val="20"/>
                <w:u w:val="none"/>
                <w:lang w:val="en-US" w:eastAsia="zh-CN" w:bidi="ar"/>
              </w:rPr>
            </w:pPr>
            <w:r>
              <w:rPr>
                <w:rFonts w:hint="eastAsia" w:ascii="等线" w:hAnsi="等线" w:eastAsia="等线" w:cs="等线"/>
                <w:i w:val="0"/>
                <w:color w:val="000000"/>
                <w:kern w:val="0"/>
                <w:sz w:val="20"/>
                <w:szCs w:val="20"/>
                <w:u w:val="none"/>
                <w:lang w:val="en-US" w:eastAsia="zh-CN" w:bidi="ar"/>
              </w:rPr>
              <w:t>12</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增加注册卡或身份证场景应用功能（酒店报到，出入场馆检录、餐饮登记等）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0"/>
                <w:szCs w:val="20"/>
                <w:u w:val="none"/>
              </w:rPr>
            </w:pP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94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三</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年度技术服务</w:t>
            </w:r>
          </w:p>
        </w:tc>
        <w:tc>
          <w:tcPr>
            <w:tcW w:w="3262" w:type="dxa"/>
            <w:gridSpan w:val="4"/>
            <w:tcBorders>
              <w:top w:val="single" w:color="000000" w:sz="4" w:space="0"/>
              <w:left w:val="single" w:color="000000" w:sz="4" w:space="0"/>
              <w:bottom w:val="single" w:color="000000" w:sz="4" w:space="0"/>
              <w:right w:val="nil"/>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在年度注册、年度赛事报名、年度赛事成绩上传、年度赛事信息发布、赛场参赛身份验证等环节中提供操作指导、数据维护、竞赛规程设置等技术服务</w:t>
            </w:r>
          </w:p>
        </w:tc>
      </w:tr>
      <w:tr>
        <w:tblPrEx>
          <w:tblCellMar>
            <w:top w:w="0" w:type="dxa"/>
            <w:left w:w="0" w:type="dxa"/>
            <w:bottom w:w="0" w:type="dxa"/>
            <w:right w:w="0"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ascii="Arial" w:hAnsi="Arial" w:eastAsia="等线" w:cs="Arial"/>
                <w:i w:val="0"/>
                <w:color w:val="000000"/>
                <w:sz w:val="20"/>
                <w:szCs w:val="20"/>
                <w:u w:val="none"/>
              </w:rPr>
            </w:pPr>
            <w:r>
              <w:rPr>
                <w:rFonts w:hint="default" w:ascii="Arial" w:hAnsi="Arial" w:eastAsia="等线"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年度运动员、教练员、裁判员注册技术服务（新增注册人数超</w:t>
            </w:r>
            <w:r>
              <w:rPr>
                <w:rFonts w:hint="default" w:ascii="Arial" w:hAnsi="Arial" w:eastAsia="等线" w:cs="Arial"/>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万人）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6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年度赛事参赛报名技术服务（A1类、A2类、B类、C类赛事，超</w:t>
            </w:r>
            <w:r>
              <w:rPr>
                <w:rFonts w:hint="default" w:ascii="Arial" w:hAnsi="Arial" w:eastAsia="等线" w:cs="Arial"/>
                <w:i w:val="0"/>
                <w:color w:val="000000"/>
                <w:kern w:val="0"/>
                <w:sz w:val="20"/>
                <w:szCs w:val="20"/>
                <w:u w:val="none"/>
                <w:lang w:val="en-US" w:eastAsia="zh-CN" w:bidi="ar"/>
              </w:rPr>
              <w:t>80</w:t>
            </w:r>
            <w:r>
              <w:rPr>
                <w:rFonts w:hint="eastAsia" w:ascii="宋体" w:hAnsi="宋体" w:eastAsia="宋体" w:cs="宋体"/>
                <w:i w:val="0"/>
                <w:color w:val="000000"/>
                <w:kern w:val="0"/>
                <w:sz w:val="20"/>
                <w:szCs w:val="20"/>
                <w:u w:val="none"/>
                <w:lang w:val="en-US" w:eastAsia="zh-CN" w:bidi="ar"/>
              </w:rPr>
              <w:t>项赛事报名）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67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default" w:ascii="Arial" w:hAnsi="Arial" w:eastAsia="等线" w:cs="Arial"/>
                <w:i w:val="0"/>
                <w:color w:val="000000"/>
                <w:sz w:val="20"/>
                <w:szCs w:val="20"/>
                <w:u w:val="none"/>
              </w:rPr>
            </w:pPr>
            <w:r>
              <w:rPr>
                <w:rFonts w:hint="default" w:ascii="Arial" w:hAnsi="Arial" w:eastAsia="等线"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年度赛事成绩处理、身份验证及信息发布技术服务（</w:t>
            </w:r>
            <w:r>
              <w:rPr>
                <w:rFonts w:hint="default" w:ascii="Arial" w:hAnsi="Arial" w:eastAsia="等线" w:cs="Arial"/>
                <w:i w:val="0"/>
                <w:color w:val="000000"/>
                <w:kern w:val="0"/>
                <w:sz w:val="20"/>
                <w:szCs w:val="20"/>
                <w:u w:val="none"/>
                <w:lang w:val="en-US" w:eastAsia="zh-CN" w:bidi="ar"/>
              </w:rPr>
              <w:t>A1</w:t>
            </w:r>
            <w:r>
              <w:rPr>
                <w:rFonts w:hint="eastAsia" w:ascii="宋体" w:hAnsi="宋体" w:eastAsia="宋体" w:cs="宋体"/>
                <w:i w:val="0"/>
                <w:color w:val="000000"/>
                <w:kern w:val="0"/>
                <w:sz w:val="20"/>
                <w:szCs w:val="20"/>
                <w:u w:val="none"/>
                <w:lang w:val="en-US" w:eastAsia="zh-CN" w:bidi="ar"/>
              </w:rPr>
              <w:t>类、</w:t>
            </w:r>
            <w:r>
              <w:rPr>
                <w:rFonts w:hint="default" w:ascii="Arial" w:hAnsi="Arial" w:eastAsia="等线" w:cs="Arial"/>
                <w:i w:val="0"/>
                <w:color w:val="000000"/>
                <w:kern w:val="0"/>
                <w:sz w:val="20"/>
                <w:szCs w:val="20"/>
                <w:u w:val="none"/>
                <w:lang w:val="en-US" w:eastAsia="zh-CN" w:bidi="ar"/>
              </w:rPr>
              <w:t>A2</w:t>
            </w:r>
            <w:r>
              <w:rPr>
                <w:rFonts w:hint="eastAsia" w:ascii="宋体" w:hAnsi="宋体" w:eastAsia="宋体" w:cs="宋体"/>
                <w:i w:val="0"/>
                <w:color w:val="000000"/>
                <w:kern w:val="0"/>
                <w:sz w:val="20"/>
                <w:szCs w:val="20"/>
                <w:u w:val="none"/>
                <w:lang w:val="en-US" w:eastAsia="zh-CN" w:bidi="ar"/>
              </w:rPr>
              <w:t>类、</w:t>
            </w:r>
            <w:r>
              <w:rPr>
                <w:rFonts w:hint="default" w:ascii="Arial" w:hAnsi="Arial" w:eastAsia="等线" w:cs="Arial"/>
                <w:i w:val="0"/>
                <w:color w:val="000000"/>
                <w:kern w:val="0"/>
                <w:sz w:val="20"/>
                <w:szCs w:val="20"/>
                <w:u w:val="none"/>
                <w:lang w:val="en-US" w:eastAsia="zh-CN" w:bidi="ar"/>
              </w:rPr>
              <w:t>B</w:t>
            </w:r>
            <w:r>
              <w:rPr>
                <w:rFonts w:hint="eastAsia" w:ascii="宋体" w:hAnsi="宋体" w:eastAsia="宋体" w:cs="宋体"/>
                <w:i w:val="0"/>
                <w:color w:val="000000"/>
                <w:kern w:val="0"/>
                <w:sz w:val="20"/>
                <w:szCs w:val="20"/>
                <w:u w:val="none"/>
                <w:lang w:val="en-US" w:eastAsia="zh-CN" w:bidi="ar"/>
              </w:rPr>
              <w:t>类、</w:t>
            </w:r>
            <w:r>
              <w:rPr>
                <w:rFonts w:hint="default" w:ascii="Arial" w:hAnsi="Arial" w:eastAsia="等线" w:cs="Arial"/>
                <w:i w:val="0"/>
                <w:color w:val="000000"/>
                <w:kern w:val="0"/>
                <w:sz w:val="20"/>
                <w:szCs w:val="20"/>
                <w:u w:val="none"/>
                <w:lang w:val="en-US" w:eastAsia="zh-CN" w:bidi="ar"/>
              </w:rPr>
              <w:t>C</w:t>
            </w:r>
            <w:r>
              <w:rPr>
                <w:rFonts w:hint="eastAsia" w:ascii="宋体" w:hAnsi="宋体" w:eastAsia="宋体" w:cs="宋体"/>
                <w:i w:val="0"/>
                <w:color w:val="000000"/>
                <w:kern w:val="0"/>
                <w:sz w:val="20"/>
                <w:szCs w:val="20"/>
                <w:u w:val="none"/>
                <w:lang w:val="en-US" w:eastAsia="zh-CN" w:bidi="ar"/>
              </w:rPr>
              <w:t>类赛事，等超</w:t>
            </w:r>
            <w:r>
              <w:rPr>
                <w:rFonts w:hint="default" w:ascii="Arial" w:hAnsi="Arial" w:eastAsia="等线" w:cs="Arial"/>
                <w:i w:val="0"/>
                <w:color w:val="000000"/>
                <w:kern w:val="0"/>
                <w:sz w:val="20"/>
                <w:szCs w:val="20"/>
                <w:u w:val="none"/>
                <w:lang w:val="en-US" w:eastAsia="zh-CN" w:bidi="ar"/>
              </w:rPr>
              <w:t>60</w:t>
            </w:r>
            <w:r>
              <w:rPr>
                <w:rFonts w:hint="eastAsia" w:ascii="宋体" w:hAnsi="宋体" w:eastAsia="宋体" w:cs="宋体"/>
                <w:i w:val="0"/>
                <w:color w:val="000000"/>
                <w:kern w:val="0"/>
                <w:sz w:val="20"/>
                <w:szCs w:val="20"/>
                <w:u w:val="none"/>
                <w:lang w:val="en-US" w:eastAsia="zh-CN" w:bidi="ar"/>
              </w:rPr>
              <w:t>项赛事）</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rPr>
                <w:rFonts w:hint="eastAsia" w:ascii="等线" w:hAnsi="等线" w:eastAsia="等线" w:cs="等线"/>
                <w:i w:val="0"/>
                <w:color w:val="000000"/>
                <w:sz w:val="22"/>
                <w:szCs w:val="22"/>
                <w:u w:val="none"/>
              </w:rPr>
            </w:pP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四</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协会/俱乐部管理</w:t>
            </w:r>
          </w:p>
        </w:tc>
        <w:tc>
          <w:tcPr>
            <w:tcW w:w="3262" w:type="dxa"/>
            <w:gridSpan w:val="4"/>
            <w:tcBorders>
              <w:top w:val="single" w:color="000000" w:sz="4" w:space="0"/>
              <w:left w:val="single" w:color="000000" w:sz="4" w:space="0"/>
              <w:bottom w:val="single" w:color="000000" w:sz="4" w:space="0"/>
              <w:right w:val="nil"/>
            </w:tcBorders>
            <w:shd w:val="clear" w:color="auto" w:fill="auto"/>
            <w:tcMar>
              <w:top w:w="7" w:type="dxa"/>
              <w:left w:w="7" w:type="dxa"/>
              <w:right w:w="7" w:type="dxa"/>
            </w:tcMar>
            <w:vAlign w:val="center"/>
          </w:tcPr>
          <w:p>
            <w:pPr>
              <w:jc w:val="left"/>
              <w:rPr>
                <w:rFonts w:hint="eastAsia" w:ascii="等线" w:hAnsi="等线" w:eastAsia="等线" w:cs="等线"/>
                <w:b/>
                <w:i w:val="0"/>
                <w:color w:val="000000"/>
                <w:sz w:val="20"/>
                <w:szCs w:val="20"/>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协会/俱乐部活动申报</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协会/俱乐部活动审核发布</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协会/俱乐部活动列表及查询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4</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协会/俱乐部活动报名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5</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俱乐部活动检录（身份证人脸识别）</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各类赛事活动申报</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7</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协会/俱乐部赛事审核发布</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8</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协会/俱乐部赛事设置</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各类赛事活动报名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10</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协会/俱乐部赛赛事报名缴费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11</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协会/俱乐部赛赛事检录（身份证人脸识别）</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协会/俱乐部赛赛事评价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r>
        <w:tblPrEx>
          <w:tblCellMar>
            <w:top w:w="0" w:type="dxa"/>
            <w:left w:w="0" w:type="dxa"/>
            <w:bottom w:w="0" w:type="dxa"/>
            <w:right w:w="0" w:type="dxa"/>
          </w:tblCellMar>
        </w:tblPrEx>
        <w:trPr>
          <w:trHeight w:val="43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13</w:t>
            </w:r>
          </w:p>
        </w:tc>
        <w:tc>
          <w:tcPr>
            <w:tcW w:w="3947" w:type="dxa"/>
            <w:tcBorders>
              <w:top w:val="single" w:color="000000" w:sz="4" w:space="0"/>
              <w:left w:val="single" w:color="000000" w:sz="4" w:space="0"/>
              <w:bottom w:val="single" w:color="000000" w:sz="4" w:space="0"/>
              <w:right w:val="single" w:color="000000" w:sz="4" w:space="0"/>
            </w:tcBorders>
            <w:shd w:val="clear" w:color="auto" w:fill="auto"/>
            <w:tcMar>
              <w:top w:w="7" w:type="dxa"/>
              <w:left w:w="7" w:type="dxa"/>
              <w:right w:w="7"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协会/俱乐部赛后台管理（设置、查询、统计、报表）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7" w:type="dxa"/>
              <w:left w:w="7" w:type="dxa"/>
              <w:right w:w="7" w:type="dxa"/>
            </w:tcMar>
            <w:vAlign w:val="center"/>
          </w:tcPr>
          <w:p>
            <w:pPr>
              <w:jc w:val="center"/>
              <w:rPr>
                <w:rFonts w:hint="eastAsia" w:ascii="等线" w:hAnsi="等线" w:eastAsia="等线" w:cs="等线"/>
                <w:i w:val="0"/>
                <w:color w:val="000000"/>
                <w:sz w:val="22"/>
                <w:szCs w:val="22"/>
                <w:u w:val="none"/>
              </w:rPr>
            </w:pPr>
          </w:p>
        </w:tc>
      </w:tr>
    </w:tbl>
    <w:p>
      <w:pPr>
        <w:pStyle w:val="4"/>
        <w:tabs>
          <w:tab w:val="left" w:pos="284"/>
          <w:tab w:val="left" w:pos="567"/>
        </w:tabs>
        <w:adjustRightInd w:val="0"/>
        <w:snapToGrid w:val="0"/>
        <w:spacing w:line="360" w:lineRule="auto"/>
        <w:ind w:left="420"/>
        <w:rPr>
          <w:rFonts w:hint="eastAsia" w:ascii="仿宋" w:hAnsi="仿宋" w:eastAsia="仿宋" w:cs="仿宋"/>
          <w:b/>
          <w:sz w:val="21"/>
        </w:rPr>
      </w:pPr>
    </w:p>
    <w:p>
      <w:pPr>
        <w:pStyle w:val="4"/>
        <w:numPr>
          <w:ilvl w:val="0"/>
          <w:numId w:val="3"/>
        </w:numPr>
        <w:tabs>
          <w:tab w:val="left" w:pos="284"/>
          <w:tab w:val="left" w:pos="567"/>
        </w:tabs>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单一来源的原因及相关说明</w:t>
      </w:r>
    </w:p>
    <w:p>
      <w:pPr>
        <w:numPr>
          <w:ilvl w:val="0"/>
          <w:numId w:val="0"/>
        </w:numPr>
        <w:autoSpaceDE w:val="0"/>
        <w:autoSpaceDN w:val="0"/>
        <w:adjustRightInd w:val="0"/>
        <w:snapToGrid w:val="0"/>
        <w:spacing w:line="360" w:lineRule="auto"/>
        <w:ind w:leftChars="0" w:firstLine="420" w:firstLineChars="0"/>
        <w:rPr>
          <w:rFonts w:hint="eastAsia" w:ascii="仿宋" w:hAnsi="仿宋" w:eastAsia="仿宋" w:cs="仿宋"/>
          <w:sz w:val="28"/>
          <w:szCs w:val="28"/>
        </w:rPr>
      </w:pPr>
      <w:r>
        <w:rPr>
          <w:rFonts w:hint="eastAsia" w:ascii="仿宋" w:hAnsi="仿宋" w:eastAsia="仿宋" w:cs="仿宋"/>
          <w:sz w:val="28"/>
          <w:szCs w:val="28"/>
        </w:rPr>
        <w:t>在原信息系统的基础上进行功能升级与整合，既能保护原有数据的可延续性，以及通过升级后的新系统进行往年数据的对比分析，保证原有数据的平滑过渡，确保升级后的新系统上线前后数据的完整性和一致性。</w:t>
      </w:r>
    </w:p>
    <w:p>
      <w:pPr>
        <w:pStyle w:val="4"/>
        <w:numPr>
          <w:ilvl w:val="0"/>
          <w:numId w:val="3"/>
        </w:numPr>
        <w:tabs>
          <w:tab w:val="left" w:pos="284"/>
          <w:tab w:val="left" w:pos="567"/>
        </w:tabs>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售后服务要求</w:t>
      </w:r>
    </w:p>
    <w:p>
      <w:pPr>
        <w:numPr>
          <w:ilvl w:val="0"/>
          <w:numId w:val="0"/>
        </w:numPr>
        <w:autoSpaceDE w:val="0"/>
        <w:autoSpaceDN w:val="0"/>
        <w:adjustRightInd w:val="0"/>
        <w:snapToGrid w:val="0"/>
        <w:spacing w:line="360" w:lineRule="auto"/>
        <w:ind w:leftChars="0" w:firstLine="420" w:firstLineChars="0"/>
        <w:rPr>
          <w:rFonts w:hint="eastAsia" w:ascii="仿宋" w:hAnsi="仿宋" w:eastAsia="仿宋" w:cs="仿宋"/>
          <w:sz w:val="28"/>
          <w:szCs w:val="28"/>
        </w:rPr>
      </w:pPr>
      <w:r>
        <w:rPr>
          <w:rFonts w:hint="eastAsia" w:ascii="仿宋" w:hAnsi="仿宋" w:eastAsia="仿宋" w:cs="仿宋"/>
          <w:sz w:val="28"/>
          <w:szCs w:val="28"/>
        </w:rPr>
        <w:t>对采购人的服务通知，成交人在接报后1小时内响应，4小时内到达现场，48小时内处理完毕。</w:t>
      </w:r>
    </w:p>
    <w:p>
      <w:pPr>
        <w:pStyle w:val="4"/>
        <w:numPr>
          <w:ilvl w:val="0"/>
          <w:numId w:val="3"/>
        </w:numPr>
        <w:tabs>
          <w:tab w:val="left" w:pos="284"/>
          <w:tab w:val="left" w:pos="567"/>
        </w:tabs>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安装、调试与验收</w:t>
      </w:r>
    </w:p>
    <w:p>
      <w:pPr>
        <w:pStyle w:val="4"/>
        <w:numPr>
          <w:ilvl w:val="0"/>
          <w:numId w:val="4"/>
        </w:numPr>
        <w:tabs>
          <w:tab w:val="left" w:pos="425"/>
          <w:tab w:val="left" w:pos="540"/>
        </w:tabs>
        <w:adjustRightInd w:val="0"/>
        <w:snapToGrid w:val="0"/>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成交人必须依照谈判文件的要求和响应文件的承诺，将系统安装并调试至正常运行</w:t>
      </w:r>
      <w:r>
        <w:rPr>
          <w:rFonts w:hint="eastAsia" w:ascii="仿宋" w:hAnsi="仿宋" w:eastAsia="仿宋" w:cs="仿宋"/>
          <w:sz w:val="28"/>
          <w:szCs w:val="28"/>
          <w:highlight w:val="none"/>
        </w:rPr>
        <w:t>的最佳</w:t>
      </w:r>
      <w:r>
        <w:rPr>
          <w:rFonts w:hint="eastAsia" w:ascii="仿宋" w:hAnsi="仿宋" w:eastAsia="仿宋" w:cs="仿宋"/>
          <w:sz w:val="28"/>
          <w:szCs w:val="28"/>
        </w:rPr>
        <w:t>状态。</w:t>
      </w:r>
    </w:p>
    <w:p>
      <w:pPr>
        <w:numPr>
          <w:ilvl w:val="0"/>
          <w:numId w:val="4"/>
        </w:numPr>
        <w:tabs>
          <w:tab w:val="left" w:pos="425"/>
          <w:tab w:val="left" w:pos="900"/>
        </w:tabs>
        <w:autoSpaceDE w:val="0"/>
        <w:autoSpaceDN w:val="0"/>
        <w:adjustRightInd w:val="0"/>
        <w:snapToGrid w:val="0"/>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成交人应将用户手册交付给采购人，使用操作及安全须知等重要资料应附有中文说明。</w:t>
      </w:r>
    </w:p>
    <w:p>
      <w:pPr>
        <w:numPr>
          <w:ilvl w:val="0"/>
          <w:numId w:val="4"/>
        </w:numPr>
        <w:tabs>
          <w:tab w:val="left" w:pos="425"/>
          <w:tab w:val="left" w:pos="900"/>
        </w:tabs>
        <w:autoSpaceDE w:val="0"/>
        <w:autoSpaceDN w:val="0"/>
        <w:adjustRightInd w:val="0"/>
        <w:snapToGrid w:val="0"/>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采购人组成验收小组按国家有关规定、规范进行验收，必要时邀请相关的专业人员或机构参与验收。</w:t>
      </w:r>
    </w:p>
    <w:p>
      <w:pPr>
        <w:pStyle w:val="4"/>
        <w:numPr>
          <w:ilvl w:val="0"/>
          <w:numId w:val="3"/>
        </w:numPr>
        <w:tabs>
          <w:tab w:val="left" w:pos="284"/>
          <w:tab w:val="left" w:pos="567"/>
        </w:tabs>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付款方式</w:t>
      </w:r>
    </w:p>
    <w:p>
      <w:pPr>
        <w:numPr>
          <w:ilvl w:val="0"/>
          <w:numId w:val="5"/>
        </w:numPr>
        <w:tabs>
          <w:tab w:val="left" w:pos="425"/>
        </w:tabs>
        <w:autoSpaceDE w:val="0"/>
        <w:autoSpaceDN w:val="0"/>
        <w:adjustRightInd w:val="0"/>
        <w:snapToGrid w:val="0"/>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甲方在乙方交付该系统并完成安装调试后7天内凭乙方开具的正式发票支付全部合同款项</w:t>
      </w:r>
      <w:r>
        <w:rPr>
          <w:rFonts w:hint="eastAsia" w:ascii="仿宋" w:hAnsi="仿宋" w:eastAsia="仿宋" w:cs="仿宋"/>
          <w:sz w:val="28"/>
          <w:szCs w:val="28"/>
          <w:lang w:val="en-US" w:eastAsia="zh-CN"/>
        </w:rPr>
        <w:t>肆拾贰万</w:t>
      </w:r>
      <w:r>
        <w:rPr>
          <w:rFonts w:hint="eastAsia" w:ascii="仿宋" w:hAnsi="仿宋" w:eastAsia="仿宋" w:cs="仿宋"/>
          <w:sz w:val="28"/>
          <w:szCs w:val="28"/>
        </w:rPr>
        <w:t>元整。</w:t>
      </w:r>
    </w:p>
    <w:p>
      <w:pPr>
        <w:numPr>
          <w:ilvl w:val="0"/>
          <w:numId w:val="5"/>
        </w:numPr>
        <w:tabs>
          <w:tab w:val="left" w:pos="425"/>
        </w:tabs>
        <w:autoSpaceDE w:val="0"/>
        <w:autoSpaceDN w:val="0"/>
        <w:adjustRightInd w:val="0"/>
        <w:snapToGrid w:val="0"/>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付款方式：采用支票或银行转账形式</w:t>
      </w:r>
    </w:p>
    <w:p>
      <w:pPr>
        <w:numPr>
          <w:ilvl w:val="0"/>
          <w:numId w:val="5"/>
        </w:numPr>
        <w:tabs>
          <w:tab w:val="left" w:pos="425"/>
        </w:tabs>
        <w:autoSpaceDE w:val="0"/>
        <w:autoSpaceDN w:val="0"/>
        <w:adjustRightInd w:val="0"/>
        <w:snapToGrid w:val="0"/>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bCs/>
          <w:kern w:val="21"/>
          <w:sz w:val="28"/>
          <w:szCs w:val="28"/>
        </w:rPr>
        <w:t>因采购人使用的是财政资金，采购人在前款规定的付款时间为向政府采购支付部门提出办理财政支付申请手续的时间（不</w:t>
      </w:r>
      <w:r>
        <w:rPr>
          <w:rFonts w:hint="eastAsia" w:ascii="仿宋" w:hAnsi="仿宋" w:eastAsia="仿宋" w:cs="仿宋"/>
          <w:bCs/>
          <w:kern w:val="21"/>
          <w:sz w:val="28"/>
          <w:szCs w:val="28"/>
          <w:highlight w:val="none"/>
        </w:rPr>
        <w:t>含政</w:t>
      </w:r>
      <w:r>
        <w:rPr>
          <w:rFonts w:hint="eastAsia" w:ascii="仿宋" w:hAnsi="仿宋" w:eastAsia="仿宋" w:cs="仿宋"/>
          <w:bCs/>
          <w:kern w:val="21"/>
          <w:sz w:val="28"/>
          <w:szCs w:val="28"/>
        </w:rPr>
        <w:t>府财政支付部门审核的时间），在规定时间内提出支付申请手续后即视为采购人已经按期支付。</w:t>
      </w:r>
    </w:p>
    <w:p>
      <w:pPr>
        <w:pStyle w:val="4"/>
        <w:keepNext w:val="0"/>
        <w:keepLines w:val="0"/>
        <w:pageBreakBefore w:val="0"/>
        <w:kinsoku/>
        <w:wordWrap/>
        <w:overflowPunct/>
        <w:topLinePunct w:val="0"/>
        <w:bidi w:val="0"/>
        <w:spacing w:line="360" w:lineRule="auto"/>
        <w:ind w:left="749" w:leftChars="267" w:hanging="188" w:hangingChars="67"/>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四</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单一来源</w:t>
      </w:r>
      <w:r>
        <w:rPr>
          <w:rFonts w:hint="eastAsia" w:ascii="仿宋" w:hAnsi="仿宋" w:eastAsia="仿宋" w:cs="仿宋"/>
          <w:b/>
          <w:color w:val="000000"/>
          <w:sz w:val="28"/>
          <w:szCs w:val="28"/>
        </w:rPr>
        <w:t>及评审</w:t>
      </w:r>
    </w:p>
    <w:p>
      <w:pPr>
        <w:keepNext w:val="0"/>
        <w:keepLines w:val="0"/>
        <w:pageBreakBefore w:val="0"/>
        <w:numPr>
          <w:ilvl w:val="0"/>
          <w:numId w:val="6"/>
        </w:numPr>
        <w:kinsoku/>
        <w:wordWrap/>
        <w:overflowPunct/>
        <w:topLinePunct w:val="0"/>
        <w:bidi w:val="0"/>
        <w:spacing w:line="360" w:lineRule="auto"/>
        <w:ind w:left="0" w:leftChars="0" w:firstLine="42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w:t>
      </w:r>
      <w:r>
        <w:rPr>
          <w:rFonts w:hint="eastAsia" w:ascii="仿宋" w:hAnsi="仿宋" w:eastAsia="仿宋" w:cs="仿宋"/>
          <w:color w:val="000000"/>
          <w:sz w:val="28"/>
          <w:szCs w:val="28"/>
        </w:rPr>
        <w:t>小组：</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right="32"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参照</w:t>
      </w:r>
      <w:r>
        <w:rPr>
          <w:rFonts w:hint="eastAsia" w:ascii="仿宋" w:hAnsi="仿宋" w:eastAsia="仿宋" w:cs="仿宋"/>
          <w:color w:val="000000"/>
          <w:kern w:val="0"/>
          <w:sz w:val="28"/>
          <w:szCs w:val="28"/>
        </w:rPr>
        <w:t>政府采购法律、法规、规章、政策的规定，组建的</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小组负责</w:t>
      </w:r>
      <w:r>
        <w:rPr>
          <w:rFonts w:hint="eastAsia" w:ascii="仿宋" w:hAnsi="仿宋" w:eastAsia="仿宋" w:cs="仿宋"/>
          <w:color w:val="000000"/>
          <w:kern w:val="0"/>
          <w:sz w:val="28"/>
          <w:szCs w:val="28"/>
          <w:lang w:val="en-US" w:eastAsia="zh-CN"/>
        </w:rPr>
        <w:t>该项谈判采购工作</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小组成员由</w:t>
      </w:r>
      <w:r>
        <w:rPr>
          <w:rFonts w:hint="eastAsia" w:ascii="仿宋" w:hAnsi="仿宋" w:eastAsia="仿宋" w:cs="仿宋"/>
          <w:color w:val="000000"/>
          <w:kern w:val="0"/>
          <w:sz w:val="28"/>
          <w:szCs w:val="28"/>
          <w:lang w:eastAsia="zh-CN"/>
        </w:rPr>
        <w:t>采购方</w:t>
      </w:r>
      <w:r>
        <w:rPr>
          <w:rFonts w:hint="eastAsia" w:ascii="仿宋" w:hAnsi="仿宋" w:eastAsia="仿宋" w:cs="仿宋"/>
          <w:color w:val="000000"/>
          <w:kern w:val="0"/>
          <w:sz w:val="28"/>
          <w:szCs w:val="28"/>
        </w:rPr>
        <w:t>和技术、经济等方面的评审专家共</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人组成，</w:t>
      </w:r>
      <w:r>
        <w:rPr>
          <w:rFonts w:hint="eastAsia" w:ascii="仿宋" w:hAnsi="仿宋" w:eastAsia="仿宋" w:cs="仿宋"/>
          <w:color w:val="000000"/>
          <w:kern w:val="0"/>
          <w:sz w:val="28"/>
          <w:szCs w:val="28"/>
          <w:lang w:eastAsia="zh-CN"/>
        </w:rPr>
        <w:t>采购方</w:t>
      </w:r>
      <w:r>
        <w:rPr>
          <w:rFonts w:hint="eastAsia" w:ascii="仿宋" w:hAnsi="仿宋" w:eastAsia="仿宋" w:cs="仿宋"/>
          <w:color w:val="000000"/>
          <w:kern w:val="0"/>
          <w:sz w:val="28"/>
          <w:szCs w:val="28"/>
        </w:rPr>
        <w:t>代表、专家专业构成按政府采购规定确定。</w:t>
      </w:r>
    </w:p>
    <w:p>
      <w:pPr>
        <w:keepNext w:val="0"/>
        <w:keepLines w:val="0"/>
        <w:pageBreakBefore w:val="0"/>
        <w:numPr>
          <w:ilvl w:val="0"/>
          <w:numId w:val="6"/>
        </w:numPr>
        <w:tabs>
          <w:tab w:val="left" w:pos="720"/>
        </w:tabs>
        <w:kinsoku/>
        <w:wordWrap/>
        <w:overflowPunct/>
        <w:topLinePunct w:val="0"/>
        <w:autoSpaceDE w:val="0"/>
        <w:autoSpaceDN w:val="0"/>
        <w:bidi w:val="0"/>
        <w:adjustRightInd w:val="0"/>
        <w:snapToGrid w:val="0"/>
        <w:spacing w:line="360" w:lineRule="auto"/>
        <w:ind w:left="0" w:leftChars="0" w:right="32" w:firstLine="420" w:firstLineChars="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小组在</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及评审过程中出现意见不一致时，遵循少数服从多数原则。</w:t>
      </w:r>
    </w:p>
    <w:p>
      <w:pPr>
        <w:keepNext w:val="0"/>
        <w:keepLines w:val="0"/>
        <w:pageBreakBefore w:val="0"/>
        <w:numPr>
          <w:ilvl w:val="0"/>
          <w:numId w:val="6"/>
        </w:numPr>
        <w:tabs>
          <w:tab w:val="left" w:pos="720"/>
        </w:tabs>
        <w:kinsoku/>
        <w:wordWrap/>
        <w:overflowPunct/>
        <w:topLinePunct w:val="0"/>
        <w:autoSpaceDE w:val="0"/>
        <w:autoSpaceDN w:val="0"/>
        <w:bidi w:val="0"/>
        <w:adjustRightInd w:val="0"/>
        <w:snapToGrid w:val="0"/>
        <w:spacing w:line="360" w:lineRule="auto"/>
        <w:ind w:left="0" w:leftChars="0" w:right="32" w:firstLine="420" w:firstLineChars="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小组依法根据</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文件的规定与响应供应商进行</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及对</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响应文件和最终</w:t>
      </w:r>
      <w:r>
        <w:rPr>
          <w:rFonts w:hint="eastAsia" w:ascii="仿宋" w:hAnsi="仿宋" w:eastAsia="仿宋" w:cs="仿宋"/>
          <w:color w:val="000000"/>
          <w:kern w:val="0"/>
          <w:sz w:val="28"/>
          <w:szCs w:val="28"/>
          <w:lang w:val="en-US" w:eastAsia="zh-CN"/>
        </w:rPr>
        <w:t>谈判</w:t>
      </w:r>
      <w:r>
        <w:rPr>
          <w:rFonts w:hint="eastAsia" w:ascii="仿宋" w:hAnsi="仿宋" w:eastAsia="仿宋" w:cs="仿宋"/>
          <w:color w:val="000000"/>
          <w:kern w:val="0"/>
          <w:sz w:val="28"/>
          <w:szCs w:val="28"/>
        </w:rPr>
        <w:t>结果进行评审,并据此推荐成交候选人。</w:t>
      </w:r>
    </w:p>
    <w:p>
      <w:pPr>
        <w:rPr>
          <w:rFonts w:hint="eastAsia" w:ascii="黑体" w:hAnsi="宋体" w:eastAsia="黑体"/>
          <w:sz w:val="32"/>
          <w:szCs w:val="32"/>
        </w:rPr>
      </w:pPr>
      <w:r>
        <w:rPr>
          <w:rFonts w:hint="eastAsia" w:ascii="黑体" w:hAnsi="宋体" w:eastAsia="黑体"/>
          <w:sz w:val="32"/>
          <w:szCs w:val="32"/>
        </w:rPr>
        <w:br w:type="page"/>
      </w:r>
    </w:p>
    <w:p>
      <w:pPr>
        <w:jc w:val="center"/>
        <w:outlineLvl w:val="1"/>
        <w:rPr>
          <w:rFonts w:hint="eastAsia" w:ascii="黑体" w:eastAsia="黑体"/>
          <w:b/>
          <w:sz w:val="32"/>
          <w:szCs w:val="32"/>
        </w:rPr>
      </w:pPr>
      <w:r>
        <w:rPr>
          <w:rFonts w:hint="eastAsia" w:ascii="黑体" w:hAnsi="宋体" w:eastAsia="黑体"/>
          <w:sz w:val="32"/>
          <w:szCs w:val="32"/>
        </w:rPr>
        <w:t>响应文件目录表</w:t>
      </w:r>
    </w:p>
    <w:p>
      <w:pPr>
        <w:adjustRightInd w:val="0"/>
        <w:snapToGrid w:val="0"/>
        <w:spacing w:line="360" w:lineRule="auto"/>
        <w:rPr>
          <w:rFonts w:hint="eastAsia" w:ascii="宋体" w:hAnsi="宋体"/>
          <w:b/>
        </w:rPr>
      </w:pPr>
      <w:r>
        <w:rPr>
          <w:rFonts w:hint="eastAsia" w:ascii="宋体" w:hAnsi="宋体"/>
          <w:b/>
        </w:rPr>
        <w:t>说明：响应文件包括但不限于以下组成内容，请按顺序制作，本章有提供格式文件的请按格式要求提交。</w:t>
      </w:r>
    </w:p>
    <w:p>
      <w:pPr>
        <w:adjustRightInd w:val="0"/>
        <w:snapToGrid w:val="0"/>
        <w:spacing w:line="360" w:lineRule="auto"/>
        <w:rPr>
          <w:rFonts w:hint="eastAsia" w:ascii="宋体" w:hAnsi="宋体"/>
        </w:rPr>
      </w:pPr>
      <w:r>
        <w:rPr>
          <w:rFonts w:hint="eastAsia" w:ascii="宋体" w:hAnsi="宋体"/>
        </w:rPr>
        <w:t>项目名称：信息管理系统更新维护服务</w:t>
      </w:r>
    </w:p>
    <w:p>
      <w:pPr>
        <w:adjustRightInd w:val="0"/>
        <w:snapToGrid w:val="0"/>
        <w:spacing w:line="360" w:lineRule="auto"/>
        <w:rPr>
          <w:rFonts w:hint="eastAsia" w:ascii="宋体" w:hAnsi="宋体" w:eastAsia="宋体"/>
          <w:lang w:eastAsia="zh-CN"/>
        </w:rPr>
      </w:pPr>
      <w:r>
        <w:rPr>
          <w:rFonts w:hint="eastAsia" w:ascii="宋体" w:hAnsi="宋体"/>
        </w:rPr>
        <w:t>项目编号：</w:t>
      </w:r>
      <w:r>
        <w:rPr>
          <w:rFonts w:hint="eastAsia" w:ascii="宋体" w:hAnsi="宋体"/>
          <w:lang w:val="en-US" w:eastAsia="zh-CN"/>
        </w:rPr>
        <w:t xml:space="preserve"> </w:t>
      </w:r>
    </w:p>
    <w:tbl>
      <w:tblPr>
        <w:tblStyle w:val="7"/>
        <w:tblW w:w="95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2" w:hRule="atLeast"/>
          <w:tblHeader/>
          <w:jc w:val="center"/>
        </w:trPr>
        <w:tc>
          <w:tcPr>
            <w:tcW w:w="1727" w:type="dxa"/>
            <w:vMerge w:val="restart"/>
            <w:shd w:val="clear" w:color="auto" w:fill="EEECE1"/>
            <w:noWrap w:val="0"/>
            <w:vAlign w:val="center"/>
          </w:tcPr>
          <w:p>
            <w:pPr>
              <w:jc w:val="center"/>
              <w:rPr>
                <w:rFonts w:hint="eastAsia" w:ascii="宋体" w:hAnsi="宋体"/>
                <w:b/>
              </w:rPr>
            </w:pPr>
            <w:r>
              <w:rPr>
                <w:rFonts w:hint="eastAsia" w:ascii="宋体" w:hAnsi="宋体"/>
                <w:b/>
              </w:rPr>
              <w:t>文件类型</w:t>
            </w:r>
          </w:p>
        </w:tc>
        <w:tc>
          <w:tcPr>
            <w:tcW w:w="547" w:type="dxa"/>
            <w:vMerge w:val="restart"/>
            <w:shd w:val="clear" w:color="auto" w:fill="EEECE1"/>
            <w:noWrap w:val="0"/>
            <w:vAlign w:val="center"/>
          </w:tcPr>
          <w:p>
            <w:pPr>
              <w:ind w:left="-76" w:leftChars="-36" w:right="-97" w:rightChars="-46"/>
              <w:jc w:val="center"/>
              <w:rPr>
                <w:rFonts w:hint="eastAsia" w:ascii="宋体" w:hAnsi="宋体"/>
                <w:b/>
              </w:rPr>
            </w:pPr>
            <w:r>
              <w:rPr>
                <w:rFonts w:hint="eastAsia" w:ascii="宋体" w:hAnsi="宋体"/>
                <w:b/>
              </w:rPr>
              <w:t>序号</w:t>
            </w:r>
          </w:p>
        </w:tc>
        <w:tc>
          <w:tcPr>
            <w:tcW w:w="4584" w:type="dxa"/>
            <w:vMerge w:val="restart"/>
            <w:shd w:val="clear" w:color="auto" w:fill="EEECE1"/>
            <w:noWrap w:val="0"/>
            <w:vAlign w:val="center"/>
          </w:tcPr>
          <w:p>
            <w:pPr>
              <w:jc w:val="center"/>
              <w:rPr>
                <w:rFonts w:hint="eastAsia" w:ascii="宋体" w:hAnsi="宋体"/>
                <w:b/>
              </w:rPr>
            </w:pPr>
            <w:r>
              <w:rPr>
                <w:rFonts w:hint="eastAsia" w:ascii="宋体" w:hAnsi="宋体"/>
                <w:b/>
              </w:rPr>
              <w:t>文    件    名    称</w:t>
            </w:r>
          </w:p>
        </w:tc>
        <w:tc>
          <w:tcPr>
            <w:tcW w:w="1221" w:type="dxa"/>
            <w:gridSpan w:val="2"/>
            <w:shd w:val="clear" w:color="auto" w:fill="EEECE1"/>
            <w:noWrap w:val="0"/>
            <w:vAlign w:val="center"/>
          </w:tcPr>
          <w:p>
            <w:pPr>
              <w:jc w:val="center"/>
              <w:rPr>
                <w:rFonts w:hint="eastAsia" w:ascii="宋体" w:hAnsi="宋体"/>
                <w:b/>
              </w:rPr>
            </w:pPr>
            <w:r>
              <w:rPr>
                <w:rFonts w:hint="eastAsia" w:ascii="宋体" w:hAnsi="宋体"/>
                <w:b/>
              </w:rPr>
              <w:t>提交情况</w:t>
            </w:r>
          </w:p>
        </w:tc>
        <w:tc>
          <w:tcPr>
            <w:tcW w:w="727" w:type="dxa"/>
            <w:vMerge w:val="restart"/>
            <w:shd w:val="clear" w:color="auto" w:fill="EEECE1"/>
            <w:noWrap w:val="0"/>
            <w:vAlign w:val="center"/>
          </w:tcPr>
          <w:p>
            <w:pPr>
              <w:jc w:val="center"/>
              <w:rPr>
                <w:rFonts w:hint="eastAsia" w:ascii="宋体" w:hAnsi="宋体"/>
                <w:b/>
              </w:rPr>
            </w:pPr>
            <w:r>
              <w:rPr>
                <w:rFonts w:hint="eastAsia" w:ascii="宋体" w:hAnsi="宋体"/>
                <w:b/>
              </w:rPr>
              <w:t>页码范围</w:t>
            </w:r>
          </w:p>
        </w:tc>
        <w:tc>
          <w:tcPr>
            <w:tcW w:w="728" w:type="dxa"/>
            <w:vMerge w:val="restart"/>
            <w:shd w:val="clear" w:color="auto" w:fill="EEECE1"/>
            <w:noWrap w:val="0"/>
            <w:vAlign w:val="center"/>
          </w:tcPr>
          <w:p>
            <w:pPr>
              <w:jc w:val="center"/>
              <w:rPr>
                <w:rFonts w:hint="eastAsia" w:ascii="宋体" w:hAnsi="宋体"/>
                <w:b/>
              </w:rPr>
            </w:pPr>
            <w:r>
              <w:rPr>
                <w:rFonts w:hint="eastAsia" w:ascii="宋体" w:hAnsi="宋体"/>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center"/>
        </w:trPr>
        <w:tc>
          <w:tcPr>
            <w:tcW w:w="1727" w:type="dxa"/>
            <w:vMerge w:val="continue"/>
            <w:shd w:val="clear" w:color="auto" w:fill="EEECE1"/>
            <w:noWrap w:val="0"/>
            <w:vAlign w:val="center"/>
          </w:tcPr>
          <w:p>
            <w:pPr>
              <w:jc w:val="center"/>
              <w:rPr>
                <w:rFonts w:hint="eastAsia" w:ascii="宋体" w:hAnsi="宋体"/>
              </w:rPr>
            </w:pPr>
          </w:p>
        </w:tc>
        <w:tc>
          <w:tcPr>
            <w:tcW w:w="547" w:type="dxa"/>
            <w:vMerge w:val="continue"/>
            <w:shd w:val="clear" w:color="auto" w:fill="EEECE1"/>
            <w:noWrap w:val="0"/>
            <w:vAlign w:val="center"/>
          </w:tcPr>
          <w:p>
            <w:pPr>
              <w:rPr>
                <w:rFonts w:hint="eastAsia" w:ascii="宋体" w:hAnsi="宋体"/>
              </w:rPr>
            </w:pPr>
          </w:p>
        </w:tc>
        <w:tc>
          <w:tcPr>
            <w:tcW w:w="4584" w:type="dxa"/>
            <w:vMerge w:val="continue"/>
            <w:shd w:val="clear" w:color="auto" w:fill="EEECE1"/>
            <w:noWrap w:val="0"/>
            <w:vAlign w:val="center"/>
          </w:tcPr>
          <w:p>
            <w:pPr>
              <w:rPr>
                <w:rFonts w:hint="eastAsia" w:ascii="宋体" w:hAnsi="宋体"/>
              </w:rPr>
            </w:pPr>
          </w:p>
        </w:tc>
        <w:tc>
          <w:tcPr>
            <w:tcW w:w="627" w:type="dxa"/>
            <w:shd w:val="clear" w:color="auto" w:fill="EEECE1"/>
            <w:noWrap w:val="0"/>
            <w:vAlign w:val="center"/>
          </w:tcPr>
          <w:p>
            <w:pPr>
              <w:jc w:val="center"/>
              <w:rPr>
                <w:rFonts w:hint="eastAsia" w:ascii="宋体" w:hAnsi="宋体"/>
                <w:b/>
              </w:rPr>
            </w:pPr>
            <w:r>
              <w:rPr>
                <w:rFonts w:hint="eastAsia" w:ascii="宋体" w:hAnsi="宋体"/>
                <w:b/>
              </w:rPr>
              <w:t>有</w:t>
            </w:r>
          </w:p>
        </w:tc>
        <w:tc>
          <w:tcPr>
            <w:tcW w:w="594" w:type="dxa"/>
            <w:shd w:val="clear" w:color="auto" w:fill="EEECE1"/>
            <w:noWrap w:val="0"/>
            <w:vAlign w:val="center"/>
          </w:tcPr>
          <w:p>
            <w:pPr>
              <w:jc w:val="center"/>
              <w:rPr>
                <w:rFonts w:hint="eastAsia" w:ascii="宋体" w:hAnsi="宋体"/>
                <w:b/>
              </w:rPr>
            </w:pPr>
            <w:r>
              <w:rPr>
                <w:rFonts w:hint="eastAsia" w:ascii="宋体" w:hAnsi="宋体"/>
                <w:b/>
              </w:rPr>
              <w:t>无</w:t>
            </w:r>
          </w:p>
        </w:tc>
        <w:tc>
          <w:tcPr>
            <w:tcW w:w="727" w:type="dxa"/>
            <w:vMerge w:val="continue"/>
            <w:shd w:val="clear" w:color="auto" w:fill="EEECE1"/>
            <w:noWrap w:val="0"/>
            <w:vAlign w:val="center"/>
          </w:tcPr>
          <w:p>
            <w:pPr>
              <w:jc w:val="center"/>
              <w:rPr>
                <w:rFonts w:hint="eastAsia" w:ascii="宋体" w:hAnsi="宋体"/>
              </w:rPr>
            </w:pPr>
          </w:p>
        </w:tc>
        <w:tc>
          <w:tcPr>
            <w:tcW w:w="728" w:type="dxa"/>
            <w:vMerge w:val="continue"/>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restart"/>
            <w:shd w:val="clear" w:color="auto" w:fill="auto"/>
            <w:noWrap w:val="0"/>
            <w:vAlign w:val="center"/>
          </w:tcPr>
          <w:p>
            <w:pPr>
              <w:jc w:val="center"/>
              <w:rPr>
                <w:rFonts w:hint="eastAsia" w:ascii="宋体" w:hAnsi="宋体"/>
              </w:rPr>
            </w:pPr>
            <w:r>
              <w:rPr>
                <w:rFonts w:hint="eastAsia" w:ascii="宋体" w:hAnsi="宋体"/>
                <w:b/>
                <w:color w:val="000000"/>
              </w:rPr>
              <w:t>资格性、符合性审查（加盖响应供应商公章）</w:t>
            </w:r>
          </w:p>
        </w:tc>
        <w:tc>
          <w:tcPr>
            <w:tcW w:w="547" w:type="dxa"/>
            <w:shd w:val="clear" w:color="auto" w:fill="auto"/>
            <w:noWrap w:val="0"/>
            <w:vAlign w:val="center"/>
          </w:tcPr>
          <w:p>
            <w:pPr>
              <w:numPr>
                <w:ilvl w:val="0"/>
                <w:numId w:val="7"/>
              </w:numPr>
              <w:jc w:val="center"/>
              <w:rPr>
                <w:rFonts w:ascii="宋体" w:hAnsi="宋体"/>
              </w:rPr>
            </w:pPr>
          </w:p>
        </w:tc>
        <w:tc>
          <w:tcPr>
            <w:tcW w:w="4584" w:type="dxa"/>
            <w:shd w:val="clear" w:color="auto" w:fill="auto"/>
            <w:noWrap w:val="0"/>
            <w:vAlign w:val="center"/>
          </w:tcPr>
          <w:p>
            <w:pPr>
              <w:pStyle w:val="4"/>
              <w:rPr>
                <w:rFonts w:hint="eastAsia" w:hAnsi="宋体"/>
                <w:sz w:val="21"/>
                <w:szCs w:val="21"/>
                <w:lang w:val="en-US" w:eastAsia="zh-CN"/>
              </w:rPr>
            </w:pPr>
            <w:r>
              <w:rPr>
                <w:rFonts w:hint="eastAsia" w:hAnsi="宋体"/>
                <w:sz w:val="21"/>
                <w:szCs w:val="21"/>
                <w:lang w:val="en-US" w:eastAsia="zh-CN"/>
              </w:rPr>
              <w:t>报价函</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rPr>
            </w:pPr>
          </w:p>
        </w:tc>
        <w:tc>
          <w:tcPr>
            <w:tcW w:w="547" w:type="dxa"/>
            <w:shd w:val="clear" w:color="auto" w:fill="auto"/>
            <w:noWrap w:val="0"/>
            <w:vAlign w:val="center"/>
          </w:tcPr>
          <w:p>
            <w:pPr>
              <w:numPr>
                <w:ilvl w:val="0"/>
                <w:numId w:val="7"/>
              </w:numPr>
              <w:tabs>
                <w:tab w:val="left" w:pos="-6"/>
                <w:tab w:val="clear" w:pos="142"/>
              </w:tabs>
              <w:jc w:val="center"/>
              <w:rPr>
                <w:rFonts w:ascii="宋体" w:hAnsi="宋体"/>
              </w:rPr>
            </w:pPr>
          </w:p>
        </w:tc>
        <w:tc>
          <w:tcPr>
            <w:tcW w:w="4584" w:type="dxa"/>
            <w:shd w:val="clear" w:color="auto" w:fill="auto"/>
            <w:noWrap w:val="0"/>
            <w:vAlign w:val="center"/>
          </w:tcPr>
          <w:p>
            <w:pPr>
              <w:snapToGrid w:val="0"/>
              <w:rPr>
                <w:rFonts w:hint="eastAsia" w:hAnsi="宋体" w:cs="宋体"/>
                <w:bCs/>
                <w:color w:val="FF0000"/>
              </w:rPr>
            </w:pPr>
            <w:r>
              <w:rPr>
                <w:rFonts w:hint="eastAsia"/>
                <w:bCs/>
                <w:color w:val="000000"/>
              </w:rPr>
              <w:t>有效的企业法人营业执照（或事业法人登记证）或者其他组织的营业执照复印件</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rPr>
            </w:pPr>
          </w:p>
        </w:tc>
        <w:tc>
          <w:tcPr>
            <w:tcW w:w="547" w:type="dxa"/>
            <w:shd w:val="clear" w:color="auto" w:fill="auto"/>
            <w:noWrap w:val="0"/>
            <w:vAlign w:val="center"/>
          </w:tcPr>
          <w:p>
            <w:pPr>
              <w:numPr>
                <w:ilvl w:val="0"/>
                <w:numId w:val="7"/>
              </w:numPr>
              <w:tabs>
                <w:tab w:val="left" w:pos="-6"/>
                <w:tab w:val="clear" w:pos="142"/>
              </w:tabs>
              <w:jc w:val="center"/>
              <w:rPr>
                <w:rFonts w:ascii="宋体" w:hAnsi="宋体"/>
              </w:rPr>
            </w:pPr>
          </w:p>
        </w:tc>
        <w:tc>
          <w:tcPr>
            <w:tcW w:w="4584" w:type="dxa"/>
            <w:shd w:val="clear" w:color="auto" w:fill="auto"/>
            <w:noWrap w:val="0"/>
            <w:vAlign w:val="center"/>
          </w:tcPr>
          <w:p>
            <w:pPr>
              <w:snapToGrid w:val="0"/>
              <w:rPr>
                <w:rFonts w:hint="eastAsia"/>
                <w:bCs/>
                <w:color w:val="000000"/>
              </w:rPr>
            </w:pPr>
            <w:r>
              <w:rPr>
                <w:rFonts w:hint="eastAsia"/>
                <w:bCs/>
              </w:rPr>
              <w:t>投标供应商如果有名称变更的，应提供由行政主管部门出具的变更证明文件</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rPr>
            </w:pPr>
          </w:p>
        </w:tc>
        <w:tc>
          <w:tcPr>
            <w:tcW w:w="547" w:type="dxa"/>
            <w:shd w:val="clear" w:color="auto" w:fill="auto"/>
            <w:noWrap w:val="0"/>
            <w:vAlign w:val="center"/>
          </w:tcPr>
          <w:p>
            <w:pPr>
              <w:numPr>
                <w:ilvl w:val="0"/>
                <w:numId w:val="7"/>
              </w:numPr>
              <w:tabs>
                <w:tab w:val="left" w:pos="-6"/>
                <w:tab w:val="clear" w:pos="142"/>
              </w:tabs>
              <w:jc w:val="center"/>
              <w:rPr>
                <w:rFonts w:ascii="宋体" w:hAnsi="宋体"/>
              </w:rPr>
            </w:pPr>
          </w:p>
        </w:tc>
        <w:tc>
          <w:tcPr>
            <w:tcW w:w="4584" w:type="dxa"/>
            <w:shd w:val="clear" w:color="auto" w:fill="auto"/>
            <w:noWrap w:val="0"/>
            <w:vAlign w:val="center"/>
          </w:tcPr>
          <w:p>
            <w:pPr>
              <w:snapToGrid w:val="0"/>
              <w:rPr>
                <w:rFonts w:hint="eastAsia"/>
                <w:bCs/>
              </w:rPr>
            </w:pPr>
            <w:r>
              <w:rPr>
                <w:rFonts w:hint="eastAsia" w:hAnsi="宋体" w:cs="Courier New"/>
              </w:rPr>
              <w:t>响应供应商资格声明函</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rPr>
            </w:pPr>
          </w:p>
        </w:tc>
        <w:tc>
          <w:tcPr>
            <w:tcW w:w="547" w:type="dxa"/>
            <w:shd w:val="clear" w:color="auto" w:fill="auto"/>
            <w:noWrap w:val="0"/>
            <w:vAlign w:val="center"/>
          </w:tcPr>
          <w:p>
            <w:pPr>
              <w:numPr>
                <w:ilvl w:val="0"/>
                <w:numId w:val="7"/>
              </w:numPr>
              <w:tabs>
                <w:tab w:val="left" w:pos="-6"/>
                <w:tab w:val="clear" w:pos="142"/>
              </w:tabs>
              <w:jc w:val="center"/>
              <w:rPr>
                <w:rFonts w:ascii="宋体" w:hAnsi="宋体"/>
              </w:rPr>
            </w:pPr>
          </w:p>
        </w:tc>
        <w:tc>
          <w:tcPr>
            <w:tcW w:w="4584" w:type="dxa"/>
            <w:shd w:val="clear" w:color="auto" w:fill="auto"/>
            <w:noWrap w:val="0"/>
            <w:vAlign w:val="center"/>
          </w:tcPr>
          <w:p>
            <w:pPr>
              <w:snapToGrid w:val="0"/>
              <w:rPr>
                <w:rFonts w:hint="eastAsia" w:hAnsi="宋体" w:cs="宋体"/>
                <w:bCs/>
                <w:color w:val="FF0000"/>
              </w:rPr>
            </w:pPr>
            <w:r>
              <w:rPr>
                <w:rFonts w:hint="eastAsia" w:hAnsi="宋体" w:cs="Courier New"/>
              </w:rPr>
              <w:t>法定代表人授权委托书</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rPr>
            </w:pPr>
          </w:p>
        </w:tc>
        <w:tc>
          <w:tcPr>
            <w:tcW w:w="547" w:type="dxa"/>
            <w:shd w:val="clear" w:color="auto" w:fill="auto"/>
            <w:noWrap w:val="0"/>
            <w:vAlign w:val="center"/>
          </w:tcPr>
          <w:p>
            <w:pPr>
              <w:numPr>
                <w:ilvl w:val="0"/>
                <w:numId w:val="7"/>
              </w:numPr>
              <w:tabs>
                <w:tab w:val="left" w:pos="-6"/>
                <w:tab w:val="clear" w:pos="142"/>
              </w:tabs>
              <w:jc w:val="center"/>
              <w:rPr>
                <w:rFonts w:ascii="宋体" w:hAnsi="宋体"/>
              </w:rPr>
            </w:pPr>
          </w:p>
        </w:tc>
        <w:tc>
          <w:tcPr>
            <w:tcW w:w="4584" w:type="dxa"/>
            <w:shd w:val="clear" w:color="auto" w:fill="auto"/>
            <w:noWrap w:val="0"/>
            <w:vAlign w:val="center"/>
          </w:tcPr>
          <w:p>
            <w:pPr>
              <w:snapToGrid w:val="0"/>
              <w:rPr>
                <w:rFonts w:hint="eastAsia" w:hAnsi="宋体" w:cs="Courier New"/>
              </w:rPr>
            </w:pPr>
            <w:r>
              <w:rPr>
                <w:rFonts w:hint="eastAsia" w:hAnsi="宋体" w:cs="Courier New"/>
              </w:rPr>
              <w:t>法定代表人证明书</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restart"/>
            <w:shd w:val="clear" w:color="auto" w:fill="auto"/>
            <w:noWrap w:val="0"/>
            <w:vAlign w:val="center"/>
          </w:tcPr>
          <w:p>
            <w:pPr>
              <w:ind w:left="113" w:right="113"/>
              <w:jc w:val="center"/>
              <w:rPr>
                <w:rFonts w:hint="eastAsia" w:ascii="宋体" w:hAnsi="宋体"/>
              </w:rPr>
            </w:pPr>
            <w:r>
              <w:rPr>
                <w:rFonts w:hint="eastAsia" w:ascii="宋体" w:hAnsi="宋体"/>
                <w:b/>
                <w:color w:val="000000"/>
              </w:rPr>
              <w:t>技术文件（</w:t>
            </w:r>
            <w:r>
              <w:rPr>
                <w:rFonts w:hint="eastAsia" w:ascii="宋体" w:hAnsi="宋体"/>
                <w:b/>
                <w:bCs/>
              </w:rPr>
              <w:t>加盖响应供应商公章</w:t>
            </w:r>
            <w:r>
              <w:rPr>
                <w:rFonts w:hint="eastAsia" w:ascii="宋体" w:hAnsi="宋体"/>
                <w:b/>
                <w:color w:val="000000"/>
              </w:rPr>
              <w:t>）</w:t>
            </w:r>
          </w:p>
        </w:tc>
        <w:tc>
          <w:tcPr>
            <w:tcW w:w="547" w:type="dxa"/>
            <w:shd w:val="clear" w:color="auto" w:fill="auto"/>
            <w:noWrap w:val="0"/>
            <w:vAlign w:val="center"/>
          </w:tcPr>
          <w:p>
            <w:pPr>
              <w:numPr>
                <w:ilvl w:val="0"/>
                <w:numId w:val="8"/>
              </w:numPr>
              <w:jc w:val="center"/>
              <w:rPr>
                <w:rFonts w:ascii="宋体" w:hAnsi="宋体"/>
              </w:rPr>
            </w:pPr>
          </w:p>
        </w:tc>
        <w:tc>
          <w:tcPr>
            <w:tcW w:w="4584" w:type="dxa"/>
            <w:shd w:val="clear" w:color="auto" w:fill="auto"/>
            <w:noWrap w:val="0"/>
            <w:vAlign w:val="center"/>
          </w:tcPr>
          <w:p>
            <w:pPr>
              <w:rPr>
                <w:rFonts w:hint="eastAsia" w:ascii="宋体" w:hAnsi="宋体"/>
              </w:rPr>
            </w:pPr>
            <w:r>
              <w:rPr>
                <w:rFonts w:hint="eastAsia" w:ascii="宋体" w:hAnsi="宋体"/>
              </w:rPr>
              <w:t>报价表（首次报价</w:t>
            </w:r>
            <w:r>
              <w:rPr>
                <w:rFonts w:ascii="宋体" w:hAnsi="宋体"/>
              </w:rPr>
              <w:t>）</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b/>
                <w:color w:val="000000"/>
              </w:rPr>
            </w:pPr>
          </w:p>
        </w:tc>
        <w:tc>
          <w:tcPr>
            <w:tcW w:w="547" w:type="dxa"/>
            <w:shd w:val="clear" w:color="auto" w:fill="auto"/>
            <w:noWrap w:val="0"/>
            <w:vAlign w:val="center"/>
          </w:tcPr>
          <w:p>
            <w:pPr>
              <w:numPr>
                <w:ilvl w:val="0"/>
                <w:numId w:val="8"/>
              </w:numPr>
              <w:jc w:val="center"/>
              <w:rPr>
                <w:rFonts w:ascii="宋体" w:hAnsi="宋体"/>
              </w:rPr>
            </w:pPr>
          </w:p>
        </w:tc>
        <w:tc>
          <w:tcPr>
            <w:tcW w:w="4584" w:type="dxa"/>
            <w:shd w:val="clear" w:color="auto" w:fill="auto"/>
            <w:noWrap w:val="0"/>
            <w:vAlign w:val="center"/>
          </w:tcPr>
          <w:p>
            <w:pPr>
              <w:snapToGrid w:val="0"/>
              <w:rPr>
                <w:rFonts w:hint="eastAsia" w:ascii="宋体" w:hAnsi="宋体"/>
              </w:rPr>
            </w:pPr>
            <w:r>
              <w:rPr>
                <w:rFonts w:hint="eastAsia" w:ascii="宋体" w:hAnsi="宋体"/>
              </w:rPr>
              <w:t>技术参数响应一览表及其附件</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727" w:type="dxa"/>
            <w:vMerge w:val="continue"/>
            <w:shd w:val="clear" w:color="auto" w:fill="auto"/>
            <w:noWrap w:val="0"/>
            <w:vAlign w:val="center"/>
          </w:tcPr>
          <w:p>
            <w:pPr>
              <w:ind w:left="113" w:right="113"/>
              <w:jc w:val="center"/>
              <w:rPr>
                <w:rFonts w:hint="eastAsia" w:ascii="宋体" w:hAnsi="宋体"/>
                <w:b/>
                <w:color w:val="000000"/>
              </w:rPr>
            </w:pPr>
          </w:p>
        </w:tc>
        <w:tc>
          <w:tcPr>
            <w:tcW w:w="547" w:type="dxa"/>
            <w:tcBorders>
              <w:top w:val="single" w:color="auto" w:sz="4" w:space="0"/>
            </w:tcBorders>
            <w:shd w:val="clear" w:color="auto" w:fill="auto"/>
            <w:noWrap w:val="0"/>
            <w:vAlign w:val="center"/>
          </w:tcPr>
          <w:p>
            <w:pPr>
              <w:numPr>
                <w:ilvl w:val="0"/>
                <w:numId w:val="8"/>
              </w:numPr>
              <w:jc w:val="center"/>
              <w:rPr>
                <w:rFonts w:ascii="宋体" w:hAnsi="宋体"/>
              </w:rPr>
            </w:pPr>
          </w:p>
        </w:tc>
        <w:tc>
          <w:tcPr>
            <w:tcW w:w="4584" w:type="dxa"/>
            <w:tcBorders>
              <w:top w:val="single" w:color="auto" w:sz="4" w:space="0"/>
            </w:tcBorders>
            <w:shd w:val="clear" w:color="auto" w:fill="auto"/>
            <w:noWrap w:val="0"/>
            <w:vAlign w:val="center"/>
          </w:tcPr>
          <w:p>
            <w:pPr>
              <w:snapToGrid w:val="0"/>
              <w:rPr>
                <w:rFonts w:hint="eastAsia" w:hAnsi="宋体" w:cs="Courier New"/>
              </w:rPr>
            </w:pPr>
            <w:r>
              <w:rPr>
                <w:rFonts w:hint="eastAsia" w:hAnsi="宋体" w:cs="Courier New"/>
              </w:rPr>
              <w:t>服务方案</w:t>
            </w:r>
          </w:p>
        </w:tc>
        <w:tc>
          <w:tcPr>
            <w:tcW w:w="627" w:type="dxa"/>
            <w:tcBorders>
              <w:top w:val="single" w:color="auto" w:sz="4" w:space="0"/>
            </w:tcBorders>
            <w:shd w:val="clear" w:color="auto" w:fill="auto"/>
            <w:noWrap w:val="0"/>
            <w:vAlign w:val="center"/>
          </w:tcPr>
          <w:p>
            <w:pPr>
              <w:jc w:val="center"/>
              <w:rPr>
                <w:rFonts w:hint="eastAsia" w:ascii="宋体" w:hAnsi="宋体"/>
              </w:rPr>
            </w:pPr>
          </w:p>
        </w:tc>
        <w:tc>
          <w:tcPr>
            <w:tcW w:w="594" w:type="dxa"/>
            <w:tcBorders>
              <w:top w:val="single" w:color="auto" w:sz="4" w:space="0"/>
            </w:tcBorders>
            <w:shd w:val="clear" w:color="auto" w:fill="auto"/>
            <w:noWrap w:val="0"/>
            <w:vAlign w:val="center"/>
          </w:tcPr>
          <w:p>
            <w:pPr>
              <w:jc w:val="center"/>
              <w:rPr>
                <w:rFonts w:hint="eastAsia" w:ascii="宋体" w:hAnsi="宋体"/>
              </w:rPr>
            </w:pPr>
          </w:p>
        </w:tc>
        <w:tc>
          <w:tcPr>
            <w:tcW w:w="727" w:type="dxa"/>
            <w:tcBorders>
              <w:top w:val="single" w:color="auto" w:sz="4" w:space="0"/>
            </w:tcBorders>
            <w:shd w:val="clear" w:color="auto" w:fill="EEECE1"/>
            <w:noWrap w:val="0"/>
            <w:vAlign w:val="center"/>
          </w:tcPr>
          <w:p>
            <w:pPr>
              <w:jc w:val="center"/>
              <w:rPr>
                <w:rFonts w:hint="eastAsia" w:ascii="宋体" w:hAnsi="宋体"/>
              </w:rPr>
            </w:pPr>
          </w:p>
        </w:tc>
        <w:tc>
          <w:tcPr>
            <w:tcW w:w="728" w:type="dxa"/>
            <w:tcBorders>
              <w:top w:val="single" w:color="auto" w:sz="4" w:space="0"/>
            </w:tcBorders>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b/>
                <w:color w:val="000000"/>
              </w:rPr>
            </w:pPr>
          </w:p>
        </w:tc>
        <w:tc>
          <w:tcPr>
            <w:tcW w:w="547" w:type="dxa"/>
            <w:shd w:val="clear" w:color="auto" w:fill="auto"/>
            <w:noWrap w:val="0"/>
            <w:vAlign w:val="center"/>
          </w:tcPr>
          <w:p>
            <w:pPr>
              <w:numPr>
                <w:ilvl w:val="0"/>
                <w:numId w:val="8"/>
              </w:numPr>
              <w:jc w:val="center"/>
              <w:rPr>
                <w:rFonts w:ascii="宋体" w:hAnsi="宋体"/>
              </w:rPr>
            </w:pPr>
          </w:p>
        </w:tc>
        <w:tc>
          <w:tcPr>
            <w:tcW w:w="4584" w:type="dxa"/>
            <w:shd w:val="clear" w:color="auto" w:fill="auto"/>
            <w:noWrap w:val="0"/>
            <w:vAlign w:val="center"/>
          </w:tcPr>
          <w:p>
            <w:pPr>
              <w:rPr>
                <w:rFonts w:hint="eastAsia" w:ascii="宋体" w:hAnsi="宋体"/>
              </w:rPr>
            </w:pPr>
            <w:r>
              <w:rPr>
                <w:rFonts w:hint="eastAsia" w:ascii="宋体" w:hAnsi="宋体"/>
              </w:rPr>
              <w:t>响应供应商认为需要提供的其他商务资料</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restart"/>
            <w:shd w:val="clear" w:color="auto" w:fill="auto"/>
            <w:noWrap w:val="0"/>
            <w:vAlign w:val="center"/>
          </w:tcPr>
          <w:p>
            <w:pPr>
              <w:jc w:val="center"/>
              <w:rPr>
                <w:rFonts w:hint="eastAsia" w:ascii="宋体" w:hAnsi="宋体"/>
              </w:rPr>
            </w:pPr>
            <w:r>
              <w:rPr>
                <w:rFonts w:hint="eastAsia" w:ascii="宋体" w:hAnsi="宋体"/>
                <w:b/>
                <w:color w:val="000000"/>
              </w:rPr>
              <w:t>商务文件（</w:t>
            </w:r>
            <w:r>
              <w:rPr>
                <w:rFonts w:hint="eastAsia" w:ascii="宋体" w:hAnsi="宋体"/>
                <w:b/>
                <w:bCs/>
              </w:rPr>
              <w:t>加盖响应供应商公章</w:t>
            </w:r>
            <w:r>
              <w:rPr>
                <w:rFonts w:hint="eastAsia" w:ascii="宋体" w:hAnsi="宋体"/>
                <w:b/>
                <w:color w:val="000000"/>
              </w:rPr>
              <w:t>）</w:t>
            </w: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jc w:val="left"/>
              <w:textAlignment w:val="baseline"/>
              <w:rPr>
                <w:rFonts w:hint="eastAsia" w:ascii="宋体" w:hAnsi="宋体"/>
              </w:rPr>
            </w:pPr>
            <w:r>
              <w:rPr>
                <w:rFonts w:hint="eastAsia" w:ascii="宋体" w:hAnsi="宋体"/>
              </w:rPr>
              <w:t>响应供应商基本情况表</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b/>
                <w:color w:val="000000"/>
              </w:rPr>
            </w:pP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jc w:val="left"/>
              <w:textAlignment w:val="baseline"/>
              <w:rPr>
                <w:rFonts w:hint="eastAsia" w:ascii="宋体" w:hAnsi="宋体"/>
              </w:rPr>
            </w:pPr>
            <w:r>
              <w:rPr>
                <w:rFonts w:hint="eastAsia" w:ascii="宋体" w:hAnsi="宋体"/>
              </w:rPr>
              <w:t>用户需求响应一览表</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rPr>
            </w:pP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pStyle w:val="4"/>
              <w:rPr>
                <w:rFonts w:hint="eastAsia" w:hAnsi="宋体"/>
                <w:strike/>
                <w:sz w:val="21"/>
                <w:szCs w:val="21"/>
                <w:lang w:val="en-US" w:eastAsia="zh-CN"/>
              </w:rPr>
            </w:pPr>
            <w:r>
              <w:rPr>
                <w:rFonts w:hint="eastAsia" w:hAnsi="宋体"/>
                <w:sz w:val="21"/>
                <w:szCs w:val="21"/>
                <w:lang w:val="en-US" w:eastAsia="zh-CN"/>
              </w:rPr>
              <w:t>招标代理服务费承诺书</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rPr>
            </w:pP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pStyle w:val="4"/>
              <w:rPr>
                <w:rFonts w:hint="eastAsia" w:hAnsi="宋体"/>
                <w:sz w:val="21"/>
                <w:szCs w:val="21"/>
                <w:lang w:val="en-US" w:eastAsia="zh-CN"/>
              </w:rPr>
            </w:pPr>
            <w:r>
              <w:rPr>
                <w:rFonts w:hint="eastAsia" w:hAnsi="宋体"/>
                <w:sz w:val="21"/>
                <w:szCs w:val="21"/>
                <w:lang w:val="en-US" w:eastAsia="zh-CN"/>
              </w:rPr>
              <w:t>开票资料说明函</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rPr>
            </w:pP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pStyle w:val="4"/>
              <w:rPr>
                <w:rFonts w:hint="eastAsia" w:hAnsi="宋体"/>
                <w:strike/>
                <w:sz w:val="21"/>
                <w:szCs w:val="21"/>
                <w:lang w:val="en-US" w:eastAsia="zh-CN"/>
              </w:rPr>
            </w:pPr>
            <w:r>
              <w:rPr>
                <w:rFonts w:hint="eastAsia" w:hAnsi="宋体"/>
                <w:bCs/>
                <w:sz w:val="21"/>
                <w:szCs w:val="21"/>
                <w:lang w:val="en-US" w:eastAsia="zh-CN"/>
              </w:rPr>
              <w:t>退投标保证金说明</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rPr>
            </w:pP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pStyle w:val="4"/>
              <w:rPr>
                <w:rFonts w:hint="eastAsia" w:hAnsi="宋体"/>
                <w:sz w:val="21"/>
                <w:szCs w:val="21"/>
                <w:lang w:val="en-US" w:eastAsia="zh-CN"/>
              </w:rPr>
            </w:pPr>
            <w:r>
              <w:rPr>
                <w:rFonts w:hint="eastAsia" w:hAnsi="宋体"/>
                <w:sz w:val="21"/>
                <w:szCs w:val="21"/>
                <w:lang w:val="en-US" w:eastAsia="zh-CN"/>
              </w:rPr>
              <w:t>政府采购投标担保函/投标保证金递交证明文件</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rPr>
            </w:pPr>
          </w:p>
        </w:tc>
        <w:tc>
          <w:tcPr>
            <w:tcW w:w="547" w:type="dxa"/>
            <w:shd w:val="clear" w:color="auto" w:fill="auto"/>
            <w:noWrap w:val="0"/>
            <w:vAlign w:val="center"/>
          </w:tcPr>
          <w:p>
            <w:pPr>
              <w:numPr>
                <w:ilvl w:val="0"/>
                <w:numId w:val="9"/>
              </w:numPr>
              <w:jc w:val="center"/>
              <w:rPr>
                <w:rFonts w:ascii="宋体" w:hAnsi="宋体"/>
              </w:rPr>
            </w:pPr>
          </w:p>
        </w:tc>
        <w:tc>
          <w:tcPr>
            <w:tcW w:w="4584" w:type="dxa"/>
            <w:shd w:val="clear" w:color="auto" w:fill="auto"/>
            <w:noWrap w:val="0"/>
            <w:vAlign w:val="center"/>
          </w:tcPr>
          <w:p>
            <w:pPr>
              <w:pStyle w:val="4"/>
              <w:rPr>
                <w:rFonts w:hint="eastAsia" w:hAnsi="宋体"/>
                <w:sz w:val="21"/>
                <w:szCs w:val="21"/>
                <w:lang w:val="en-US" w:eastAsia="zh-CN"/>
              </w:rPr>
            </w:pPr>
            <w:r>
              <w:rPr>
                <w:rFonts w:hint="eastAsia" w:hAnsi="宋体"/>
                <w:sz w:val="21"/>
                <w:lang w:val="en-US" w:eastAsia="zh-CN"/>
              </w:rPr>
              <w:t>响应供应商</w:t>
            </w:r>
            <w:r>
              <w:rPr>
                <w:rFonts w:hint="eastAsia" w:hAnsi="宋体"/>
                <w:sz w:val="21"/>
                <w:szCs w:val="21"/>
                <w:lang w:val="en-US" w:eastAsia="zh-CN"/>
              </w:rPr>
              <w:t>认为需要提供的其他商务资料</w:t>
            </w:r>
          </w:p>
        </w:tc>
        <w:tc>
          <w:tcPr>
            <w:tcW w:w="627" w:type="dxa"/>
            <w:shd w:val="clear" w:color="auto" w:fill="auto"/>
            <w:noWrap w:val="0"/>
            <w:vAlign w:val="center"/>
          </w:tcPr>
          <w:p>
            <w:pPr>
              <w:jc w:val="center"/>
              <w:rPr>
                <w:rFonts w:hint="eastAsia" w:ascii="宋体" w:hAnsi="宋体"/>
              </w:rPr>
            </w:pPr>
          </w:p>
        </w:tc>
        <w:tc>
          <w:tcPr>
            <w:tcW w:w="594" w:type="dxa"/>
            <w:shd w:val="clear" w:color="auto" w:fill="auto"/>
            <w:noWrap w:val="0"/>
            <w:vAlign w:val="center"/>
          </w:tcPr>
          <w:p>
            <w:pPr>
              <w:jc w:val="center"/>
              <w:rPr>
                <w:rFonts w:hint="eastAsia" w:ascii="宋体" w:hAnsi="宋体"/>
              </w:rPr>
            </w:pPr>
          </w:p>
        </w:tc>
        <w:tc>
          <w:tcPr>
            <w:tcW w:w="727" w:type="dxa"/>
            <w:shd w:val="clear" w:color="auto" w:fill="EEECE1"/>
            <w:noWrap w:val="0"/>
            <w:vAlign w:val="center"/>
          </w:tcPr>
          <w:p>
            <w:pPr>
              <w:jc w:val="center"/>
              <w:rPr>
                <w:rFonts w:hint="eastAsia" w:ascii="宋体" w:hAnsi="宋体"/>
              </w:rPr>
            </w:pPr>
          </w:p>
        </w:tc>
        <w:tc>
          <w:tcPr>
            <w:tcW w:w="728" w:type="dxa"/>
            <w:shd w:val="clear" w:color="auto" w:fill="EEECE1"/>
            <w:noWrap w:val="0"/>
            <w:vAlign w:val="center"/>
          </w:tcPr>
          <w:p>
            <w:pPr>
              <w:jc w:val="center"/>
              <w:rPr>
                <w:rFonts w:hint="eastAsia" w:ascii="宋体" w:hAnsi="宋体"/>
              </w:rPr>
            </w:pPr>
          </w:p>
        </w:tc>
      </w:tr>
    </w:tbl>
    <w:p>
      <w:pPr>
        <w:adjustRightInd w:val="0"/>
        <w:snapToGrid w:val="0"/>
        <w:spacing w:line="360" w:lineRule="auto"/>
        <w:ind w:firstLine="735" w:firstLineChars="350"/>
        <w:rPr>
          <w:rFonts w:ascii="宋体" w:hAnsi="宋体"/>
        </w:rPr>
        <w:sectPr>
          <w:headerReference r:id="rId3" w:type="default"/>
          <w:pgSz w:w="11906" w:h="16838"/>
          <w:pgMar w:top="1134" w:right="1134" w:bottom="1134" w:left="1134" w:header="699" w:footer="567" w:gutter="0"/>
          <w:cols w:space="425" w:num="1"/>
          <w:titlePg/>
          <w:docGrid w:type="lines" w:linePitch="312" w:charSpace="0"/>
        </w:sectPr>
      </w:pPr>
    </w:p>
    <w:p>
      <w:pPr>
        <w:numPr>
          <w:ilvl w:val="0"/>
          <w:numId w:val="10"/>
        </w:numPr>
        <w:spacing w:line="440" w:lineRule="exact"/>
        <w:rPr>
          <w:rFonts w:hint="eastAsia"/>
        </w:rPr>
      </w:pPr>
    </w:p>
    <w:p>
      <w:pPr>
        <w:jc w:val="center"/>
        <w:outlineLvl w:val="2"/>
        <w:rPr>
          <w:rFonts w:hint="eastAsia" w:ascii="仿宋_GB2312" w:eastAsia="仿宋_GB2312"/>
          <w:b/>
          <w:sz w:val="28"/>
          <w:szCs w:val="28"/>
        </w:rPr>
      </w:pPr>
      <w:bookmarkStart w:id="0" w:name="_Toc50736473"/>
      <w:bookmarkStart w:id="1" w:name="_Toc170699942"/>
      <w:bookmarkStart w:id="2" w:name="_Toc50691028"/>
      <w:bookmarkStart w:id="3" w:name="_Toc168212179"/>
      <w:bookmarkStart w:id="4" w:name="_Toc50737293"/>
      <w:bookmarkStart w:id="5" w:name="_Toc52165077"/>
      <w:bookmarkStart w:id="6" w:name="_Toc50737325"/>
      <w:bookmarkStart w:id="7" w:name="_Toc355768053"/>
      <w:r>
        <w:rPr>
          <w:rFonts w:hint="eastAsia" w:ascii="仿宋_GB2312" w:eastAsia="仿宋_GB2312"/>
          <w:b/>
          <w:sz w:val="28"/>
          <w:szCs w:val="28"/>
        </w:rPr>
        <w:t>报  价  函</w:t>
      </w:r>
      <w:bookmarkEnd w:id="0"/>
      <w:bookmarkEnd w:id="1"/>
      <w:bookmarkEnd w:id="2"/>
      <w:bookmarkEnd w:id="3"/>
      <w:bookmarkEnd w:id="4"/>
      <w:bookmarkEnd w:id="5"/>
      <w:bookmarkEnd w:id="6"/>
      <w:bookmarkEnd w:id="7"/>
    </w:p>
    <w:p>
      <w:pPr>
        <w:spacing w:line="360" w:lineRule="auto"/>
        <w:ind w:left="105" w:leftChars="50" w:firstLine="2"/>
        <w:rPr>
          <w:rFonts w:hint="eastAsia" w:ascii="宋体" w:hAnsi="宋体" w:eastAsia="宋体"/>
          <w:b/>
          <w:lang w:eastAsia="zh-CN"/>
        </w:rPr>
      </w:pPr>
      <w:r>
        <w:rPr>
          <w:rFonts w:hint="eastAsia" w:ascii="宋体" w:hAnsi="宋体"/>
          <w:b/>
        </w:rPr>
        <w:t>致：</w:t>
      </w:r>
      <w:r>
        <w:rPr>
          <w:rFonts w:hint="eastAsia" w:ascii="宋体" w:hAnsi="宋体"/>
          <w:b/>
          <w:lang w:eastAsia="zh-CN"/>
        </w:rPr>
        <w:t>广东省青少年训练竞赛中心</w:t>
      </w:r>
    </w:p>
    <w:p>
      <w:pPr>
        <w:spacing w:line="360" w:lineRule="auto"/>
        <w:ind w:left="105" w:leftChars="50" w:firstLine="420" w:firstLineChars="200"/>
        <w:rPr>
          <w:rFonts w:hint="eastAsia" w:ascii="宋体" w:hAnsi="宋体"/>
        </w:rPr>
      </w:pPr>
      <w:r>
        <w:rPr>
          <w:rFonts w:hint="eastAsia"/>
        </w:rPr>
        <w:t>我方确认收到贵方</w:t>
      </w:r>
      <w:r>
        <w:rPr>
          <w:rFonts w:hint="eastAsia" w:hAnsi="宋体"/>
          <w:kern w:val="28"/>
          <w:u w:val="single"/>
        </w:rPr>
        <w:t xml:space="preserve">          （项目名称）         </w:t>
      </w:r>
      <w:r>
        <w:rPr>
          <w:rFonts w:hint="eastAsia" w:hAnsi="宋体"/>
          <w:kern w:val="28"/>
        </w:rPr>
        <w:t>项目采购</w:t>
      </w:r>
      <w:r>
        <w:rPr>
          <w:rFonts w:hint="eastAsia"/>
        </w:rPr>
        <w:t>货物及相关服务的谈判文件（项目编号：</w:t>
      </w:r>
      <w:r>
        <w:rPr>
          <w:rFonts w:hint="eastAsia" w:ascii="宋体" w:hAnsi="宋体"/>
          <w:lang w:val="en-US" w:eastAsia="zh-CN"/>
        </w:rPr>
        <w:t xml:space="preserve">  </w:t>
      </w:r>
      <w:r>
        <w:rPr>
          <w:rFonts w:hint="eastAsia"/>
        </w:rPr>
        <w:t>），</w:t>
      </w:r>
      <w:r>
        <w:rPr>
          <w:rFonts w:hint="eastAsia" w:hAnsi="宋体"/>
          <w:kern w:val="28"/>
          <w:u w:val="single"/>
        </w:rPr>
        <w:t xml:space="preserve">       </w:t>
      </w:r>
      <w:r>
        <w:rPr>
          <w:rFonts w:hint="eastAsia"/>
          <w:u w:val="single"/>
        </w:rPr>
        <w:t xml:space="preserve"> </w:t>
      </w:r>
      <w:r>
        <w:rPr>
          <w:rFonts w:hint="eastAsia"/>
          <w:highlight w:val="none"/>
          <w:u w:val="single"/>
          <w:lang w:eastAsia="zh-CN"/>
        </w:rPr>
        <w:t>（</w:t>
      </w:r>
      <w:r>
        <w:rPr>
          <w:rFonts w:hint="eastAsia"/>
          <w:u w:val="single"/>
        </w:rPr>
        <w:t>响应供应商名称、地址</w:t>
      </w:r>
      <w:r>
        <w:rPr>
          <w:rFonts w:hint="eastAsia"/>
          <w:highlight w:val="none"/>
          <w:u w:val="single"/>
          <w:lang w:eastAsia="zh-CN"/>
        </w:rPr>
        <w:t>）</w:t>
      </w:r>
      <w:r>
        <w:rPr>
          <w:rFonts w:hint="eastAsia" w:hAnsi="宋体"/>
          <w:kern w:val="28"/>
          <w:u w:val="single"/>
        </w:rPr>
        <w:t xml:space="preserve">       </w:t>
      </w:r>
      <w:r>
        <w:rPr>
          <w:rFonts w:hint="eastAsia"/>
        </w:rPr>
        <w:t>作为响应供应商已正式授权</w:t>
      </w:r>
      <w:r>
        <w:rPr>
          <w:rFonts w:hint="eastAsia" w:hAnsi="宋体"/>
          <w:kern w:val="28"/>
          <w:u w:val="single"/>
        </w:rPr>
        <w:t xml:space="preserve">  </w:t>
      </w:r>
      <w:r>
        <w:rPr>
          <w:rFonts w:hint="eastAsia"/>
          <w:u w:val="single"/>
        </w:rPr>
        <w:t xml:space="preserve"> </w:t>
      </w:r>
      <w:r>
        <w:rPr>
          <w:rFonts w:hint="eastAsia"/>
          <w:highlight w:val="none"/>
          <w:u w:val="single"/>
          <w:lang w:eastAsia="zh-CN"/>
        </w:rPr>
        <w:t>（</w:t>
      </w:r>
      <w:r>
        <w:rPr>
          <w:rFonts w:hint="eastAsia"/>
          <w:u w:val="single"/>
        </w:rPr>
        <w:t>响应供应商授权代表全名、职务</w:t>
      </w:r>
      <w:r>
        <w:rPr>
          <w:rFonts w:hint="eastAsia"/>
          <w:highlight w:val="none"/>
          <w:u w:val="single"/>
          <w:lang w:eastAsia="zh-CN"/>
        </w:rPr>
        <w:t>）</w:t>
      </w:r>
      <w:r>
        <w:rPr>
          <w:rFonts w:hint="eastAsia" w:hAnsi="宋体"/>
          <w:kern w:val="28"/>
          <w:u w:val="single"/>
        </w:rPr>
        <w:t xml:space="preserve">  </w:t>
      </w:r>
      <w:r>
        <w:rPr>
          <w:rFonts w:hint="eastAsia"/>
        </w:rPr>
        <w:t>为我方签名代表，</w:t>
      </w:r>
      <w:r>
        <w:rPr>
          <w:rFonts w:hint="eastAsia" w:ascii="宋体" w:hAnsi="宋体"/>
        </w:rPr>
        <w:t>代表我方提交</w:t>
      </w:r>
      <w:r>
        <w:rPr>
          <w:rFonts w:hint="eastAsia" w:ascii="宋体" w:hAnsi="宋体" w:cs="宋体"/>
        </w:rPr>
        <w:t>响应文件</w:t>
      </w:r>
      <w:r>
        <w:rPr>
          <w:rFonts w:hint="eastAsia" w:ascii="宋体" w:hAnsi="宋体"/>
        </w:rPr>
        <w:t>进行谈判。</w:t>
      </w:r>
    </w:p>
    <w:p>
      <w:pPr>
        <w:adjustRightInd w:val="0"/>
        <w:snapToGrid w:val="0"/>
        <w:spacing w:line="360" w:lineRule="auto"/>
        <w:ind w:firstLine="480"/>
        <w:rPr>
          <w:rFonts w:hint="eastAsia" w:ascii="宋体" w:hAnsi="宋体"/>
        </w:rPr>
      </w:pPr>
      <w:r>
        <w:rPr>
          <w:rFonts w:hint="eastAsia" w:ascii="宋体" w:hAnsi="宋体"/>
        </w:rPr>
        <w:t>签名代表在此声明并同意：</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我们愿意遵守采购代理机构谈判文件的各项规定，自愿参加投标报价</w:t>
      </w:r>
      <w:r>
        <w:rPr>
          <w:rFonts w:ascii="宋体" w:hAnsi="宋体"/>
          <w:b/>
        </w:rPr>
        <w:t>,</w:t>
      </w:r>
      <w:r>
        <w:rPr>
          <w:rFonts w:hint="eastAsia" w:ascii="宋体" w:hAnsi="宋体"/>
          <w:b/>
        </w:rPr>
        <w:t xml:space="preserve"> 并已清楚谈判文件的要求及有关文件规定，并严格按照谈判文件的规定履行全部责任和义务。</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我们同意本投标报价自报价截止日起90天内有效。如果我们的投标报价被接受，则直至合同生效时止，本投标报价始终有效并不撤回已递交的</w:t>
      </w:r>
      <w:r>
        <w:rPr>
          <w:rFonts w:hint="eastAsia" w:ascii="宋体" w:hAnsi="宋体" w:cs="宋体"/>
          <w:b/>
        </w:rPr>
        <w:t>响应文件</w:t>
      </w:r>
      <w:r>
        <w:rPr>
          <w:rFonts w:hint="eastAsia" w:ascii="宋体" w:hAnsi="宋体"/>
          <w:b/>
        </w:rPr>
        <w:t>。</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我们已经详细地阅读并完全明白了全部谈判文件及附件，包括澄清（如有）及参考文件，我们完全理解本谈判文件的要求，</w:t>
      </w:r>
      <w:r>
        <w:rPr>
          <w:rFonts w:hint="eastAsia" w:ascii="宋体"/>
          <w:b/>
        </w:rPr>
        <w:t>我们同意放弃对谈判文件提出不明或误解的一切权力</w:t>
      </w:r>
      <w:r>
        <w:rPr>
          <w:rFonts w:hint="eastAsia" w:ascii="宋体" w:hAnsi="宋体"/>
          <w:b/>
        </w:rPr>
        <w:t>。</w:t>
      </w:r>
    </w:p>
    <w:p>
      <w:pPr>
        <w:numPr>
          <w:ilvl w:val="0"/>
          <w:numId w:val="11"/>
        </w:numPr>
        <w:tabs>
          <w:tab w:val="left" w:pos="798"/>
        </w:tabs>
        <w:adjustRightInd w:val="0"/>
        <w:snapToGrid w:val="0"/>
        <w:spacing w:line="360" w:lineRule="auto"/>
        <w:ind w:left="798" w:hanging="476"/>
        <w:rPr>
          <w:rFonts w:hint="eastAsia" w:ascii="宋体" w:hAnsi="宋体"/>
          <w:b/>
        </w:rPr>
      </w:pPr>
      <w:r>
        <w:rPr>
          <w:rFonts w:hint="eastAsia" w:ascii="宋体" w:hAnsi="宋体"/>
          <w:b/>
        </w:rPr>
        <w:t>我们同意提供招标采购单位与谈判小组要求的有关投标报价的一切数据或资料。</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我们理解招标采购单位与谈判小组并无义务必须接受最低报价的投标</w:t>
      </w:r>
      <w:r>
        <w:rPr>
          <w:rFonts w:hint="eastAsia" w:ascii="宋体" w:hAnsi="宋体"/>
          <w:b/>
          <w:highlight w:val="none"/>
        </w:rPr>
        <w:t>或其它</w:t>
      </w:r>
      <w:r>
        <w:rPr>
          <w:rFonts w:hint="eastAsia" w:ascii="宋体" w:hAnsi="宋体"/>
          <w:b/>
        </w:rPr>
        <w:t xml:space="preserve">任何投标，完全理解采购代理机构拒绝迟到的任何投标报价和最低投标报价不是被授予成交的唯一条件。   </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 xml:space="preserve">如果我们未对谈判文件全部要求作出实质性响应，则完全同意并接受按无效响应处理。   </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我们证明提交的一切文件，无论是原件还是复印件均为准确、真实、有效的，绝无任何虚假、伪造或者夸大。我们在此郑重承诺：在本次招标采购活动中，如有违法、违规、弄虚作假行为，所造成的损失、不良后果及法律责任，一律由我公司（企业）承担。</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如果我们提供的声明或承诺不真实，则完全同意认定为我司提供虚假材料，并同意作相应处理。</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我们是依法注册的法人，在法律、财务及运作上完全独立于本项目采购人、用户单位（如有）和采购代理机构。</w:t>
      </w:r>
    </w:p>
    <w:p>
      <w:pPr>
        <w:numPr>
          <w:ilvl w:val="0"/>
          <w:numId w:val="11"/>
        </w:numPr>
        <w:tabs>
          <w:tab w:val="left" w:pos="798"/>
          <w:tab w:val="clear" w:pos="420"/>
        </w:tabs>
        <w:adjustRightInd w:val="0"/>
        <w:snapToGrid w:val="0"/>
        <w:spacing w:line="360" w:lineRule="auto"/>
        <w:ind w:left="798" w:hanging="476"/>
        <w:rPr>
          <w:rFonts w:hint="eastAsia" w:ascii="宋体" w:hAnsi="宋体"/>
          <w:b/>
        </w:rPr>
      </w:pPr>
      <w:r>
        <w:rPr>
          <w:rFonts w:hint="eastAsia" w:ascii="宋体" w:hAnsi="宋体"/>
          <w:b/>
        </w:rPr>
        <w:t>所有有关本次投标的函电请寄：</w:t>
      </w:r>
      <w:r>
        <w:rPr>
          <w:rFonts w:hint="eastAsia" w:ascii="宋体" w:hAnsi="宋体"/>
          <w:b/>
          <w:u w:val="single"/>
        </w:rPr>
        <w:t xml:space="preserve">  （响应供应商地址） </w:t>
      </w:r>
      <w:r>
        <w:rPr>
          <w:rFonts w:hint="eastAsia" w:ascii="宋体" w:hAnsi="宋体"/>
          <w:b/>
        </w:rPr>
        <w:t xml:space="preserve"> 。 </w:t>
      </w:r>
    </w:p>
    <w:p>
      <w:pPr>
        <w:adjustRightInd w:val="0"/>
        <w:snapToGrid w:val="0"/>
        <w:spacing w:line="360" w:lineRule="auto"/>
        <w:rPr>
          <w:rFonts w:hint="eastAsia"/>
          <w:spacing w:val="4"/>
        </w:rPr>
      </w:pPr>
    </w:p>
    <w:p>
      <w:pPr>
        <w:adjustRightInd w:val="0"/>
        <w:snapToGrid w:val="0"/>
        <w:spacing w:line="360" w:lineRule="auto"/>
        <w:rPr>
          <w:rFonts w:hint="eastAsia"/>
          <w:spacing w:val="4"/>
        </w:rPr>
      </w:pPr>
    </w:p>
    <w:p>
      <w:pPr>
        <w:adjustRightInd w:val="0"/>
        <w:snapToGrid w:val="0"/>
        <w:spacing w:line="360" w:lineRule="auto"/>
        <w:ind w:left="424" w:leftChars="202"/>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adjustRightInd w:val="0"/>
        <w:snapToGrid w:val="0"/>
        <w:spacing w:line="360" w:lineRule="auto"/>
        <w:ind w:left="424" w:leftChars="202"/>
        <w:rPr>
          <w:rFonts w:hint="eastAsia" w:ascii="宋体"/>
        </w:rPr>
      </w:pPr>
    </w:p>
    <w:p>
      <w:pPr>
        <w:spacing w:line="500" w:lineRule="exact"/>
        <w:ind w:firstLine="462" w:firstLineChars="220"/>
        <w:rPr>
          <w:rFonts w:hint="eastAsia" w:ascii="宋体" w:hAnsi="宋体"/>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p>
      <w:pPr>
        <w:numPr>
          <w:ilvl w:val="0"/>
          <w:numId w:val="10"/>
        </w:numPr>
        <w:spacing w:line="440" w:lineRule="exact"/>
        <w:rPr>
          <w:rFonts w:hint="eastAsia" w:ascii="黑体" w:eastAsia="黑体"/>
          <w:bCs/>
          <w:sz w:val="28"/>
        </w:rPr>
      </w:pPr>
      <w:r>
        <w:br w:type="page"/>
      </w:r>
      <w:bookmarkStart w:id="8" w:name="_Toc43264516"/>
      <w:bookmarkStart w:id="9" w:name="_Toc50691029"/>
      <w:bookmarkStart w:id="10" w:name="_Toc50703722"/>
      <w:r>
        <w:rPr>
          <w:rFonts w:ascii="黑体" w:eastAsia="黑体"/>
          <w:bCs/>
          <w:sz w:val="28"/>
        </w:rPr>
        <w:t xml:space="preserve"> </w:t>
      </w:r>
    </w:p>
    <w:p>
      <w:pPr>
        <w:jc w:val="center"/>
        <w:outlineLvl w:val="2"/>
        <w:rPr>
          <w:rFonts w:hint="eastAsia" w:ascii="仿宋_GB2312" w:eastAsia="仿宋_GB2312"/>
          <w:b/>
          <w:sz w:val="28"/>
          <w:szCs w:val="28"/>
        </w:rPr>
      </w:pPr>
      <w:bookmarkStart w:id="11" w:name="_Toc277624591"/>
      <w:bookmarkStart w:id="12" w:name="_Toc355768054"/>
      <w:r>
        <w:rPr>
          <w:rFonts w:hint="eastAsia" w:ascii="仿宋_GB2312" w:eastAsia="仿宋_GB2312"/>
          <w:b/>
          <w:sz w:val="28"/>
          <w:szCs w:val="28"/>
        </w:rPr>
        <w:t>响应供应商资格声明函</w:t>
      </w:r>
      <w:bookmarkEnd w:id="11"/>
      <w:bookmarkEnd w:id="12"/>
    </w:p>
    <w:p>
      <w:pPr>
        <w:spacing w:line="360" w:lineRule="auto"/>
        <w:rPr>
          <w:rFonts w:hint="eastAsia"/>
        </w:rPr>
      </w:pPr>
      <w:r>
        <w:rPr>
          <w:rFonts w:hint="eastAsia"/>
          <w:lang w:eastAsia="zh-CN"/>
        </w:rPr>
        <w:t>广东省青少年训练竞赛中心</w:t>
      </w:r>
      <w:r>
        <w:rPr>
          <w:rFonts w:hint="eastAsia"/>
        </w:rPr>
        <w:t>：</w:t>
      </w:r>
    </w:p>
    <w:p>
      <w:pPr>
        <w:spacing w:line="360" w:lineRule="auto"/>
        <w:ind w:firstLine="420" w:firstLineChars="200"/>
        <w:rPr>
          <w:rFonts w:hint="eastAsia"/>
        </w:rPr>
      </w:pPr>
      <w:r>
        <w:rPr>
          <w:rFonts w:hint="eastAsia"/>
        </w:rPr>
        <w:t>关于贵公司</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日发布</w:t>
      </w:r>
      <w:r>
        <w:rPr>
          <w:rFonts w:hint="eastAsia"/>
          <w:u w:val="single"/>
        </w:rPr>
        <w:t xml:space="preserve">   </w:t>
      </w:r>
      <w:r>
        <w:rPr>
          <w:rFonts w:hint="eastAsia"/>
          <w:highlight w:val="none"/>
          <w:u w:val="single"/>
          <w:lang w:eastAsia="zh-CN"/>
        </w:rPr>
        <w:t>（</w:t>
      </w:r>
      <w:r>
        <w:rPr>
          <w:rFonts w:hint="eastAsia"/>
          <w:u w:val="single"/>
        </w:rPr>
        <w:t>项目名称</w:t>
      </w:r>
      <w:r>
        <w:rPr>
          <w:rFonts w:hint="eastAsia"/>
          <w:highlight w:val="none"/>
          <w:u w:val="single"/>
          <w:lang w:eastAsia="zh-CN"/>
        </w:rPr>
        <w:t>）</w:t>
      </w:r>
      <w:r>
        <w:rPr>
          <w:rFonts w:hint="eastAsia"/>
          <w:u w:val="single"/>
        </w:rPr>
        <w:t xml:space="preserve">      </w:t>
      </w:r>
      <w:r>
        <w:rPr>
          <w:rFonts w:hint="eastAsia"/>
        </w:rPr>
        <w:t>（项目编号：</w:t>
      </w:r>
      <w:r>
        <w:rPr>
          <w:rFonts w:hint="eastAsia"/>
          <w:lang w:val="en-US" w:eastAsia="zh-CN"/>
        </w:rPr>
        <w:t xml:space="preserve">   </w:t>
      </w:r>
      <w:r>
        <w:rPr>
          <w:rFonts w:hint="eastAsia"/>
        </w:rPr>
        <w:t>）的谈判公告，本签字人（授权代表）愿意参加投标，并声明：</w:t>
      </w:r>
    </w:p>
    <w:p>
      <w:pPr>
        <w:snapToGrid w:val="0"/>
        <w:spacing w:line="360" w:lineRule="auto"/>
        <w:ind w:firstLine="424" w:firstLineChars="202"/>
        <w:rPr>
          <w:rFonts w:hint="eastAsia" w:ascii="宋体" w:hAnsi="宋体"/>
        </w:rPr>
      </w:pPr>
      <w:r>
        <w:rPr>
          <w:rFonts w:hint="eastAsia" w:ascii="宋体" w:hAnsi="宋体"/>
        </w:rPr>
        <w:t>本公司（企业）具备</w:t>
      </w:r>
      <w:r>
        <w:rPr>
          <w:rFonts w:hint="eastAsia" w:ascii="宋体" w:hAnsi="宋体"/>
          <w:bCs/>
        </w:rPr>
        <w:t>《中华人民共和国政府采购法》第二十二条资格条件，</w:t>
      </w:r>
      <w:r>
        <w:rPr>
          <w:rFonts w:hint="eastAsia" w:ascii="宋体" w:hAnsi="宋体"/>
        </w:rPr>
        <w:t>并已清楚谈判文件的要求及有关文件规定。本次招标采购活动中，如有违法、违规、弄虚作假行为，所造成的损失、不良后果及法律责任，一律由我公司（企业）承担。</w:t>
      </w:r>
    </w:p>
    <w:p>
      <w:pPr>
        <w:spacing w:line="360" w:lineRule="auto"/>
        <w:ind w:firstLine="420"/>
        <w:rPr>
          <w:rFonts w:hint="eastAsia"/>
        </w:rPr>
      </w:pPr>
      <w:r>
        <w:rPr>
          <w:rFonts w:hint="eastAsia"/>
        </w:rPr>
        <w:t>特此声明！</w:t>
      </w:r>
    </w:p>
    <w:p>
      <w:pPr>
        <w:spacing w:line="360" w:lineRule="auto"/>
        <w:ind w:firstLine="420"/>
        <w:rPr>
          <w:rFonts w:hint="eastAsia"/>
        </w:rPr>
      </w:pPr>
    </w:p>
    <w:p>
      <w:pPr>
        <w:spacing w:line="360" w:lineRule="auto"/>
        <w:ind w:firstLine="420"/>
        <w:rPr>
          <w:rFonts w:hint="eastAsia"/>
        </w:rPr>
      </w:pPr>
    </w:p>
    <w:p>
      <w:pPr>
        <w:spacing w:line="360" w:lineRule="auto"/>
        <w:ind w:firstLine="420"/>
        <w:rPr>
          <w:rFonts w:hint="eastAsia"/>
        </w:rPr>
      </w:pPr>
    </w:p>
    <w:p>
      <w:pPr>
        <w:adjustRightInd w:val="0"/>
        <w:snapToGrid w:val="0"/>
        <w:spacing w:line="360" w:lineRule="auto"/>
        <w:ind w:firstLine="218" w:firstLineChars="100"/>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adjustRightInd w:val="0"/>
        <w:snapToGrid w:val="0"/>
        <w:spacing w:line="360" w:lineRule="auto"/>
        <w:ind w:left="424" w:leftChars="202"/>
        <w:rPr>
          <w:rFonts w:hint="eastAsia" w:ascii="宋体"/>
        </w:rPr>
      </w:pPr>
    </w:p>
    <w:p>
      <w:pPr>
        <w:spacing w:line="500" w:lineRule="exact"/>
        <w:ind w:firstLine="210" w:firstLineChars="100"/>
        <w:rPr>
          <w:rFonts w:hint="eastAsia" w:ascii="宋体" w:hAnsi="宋体"/>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p>
      <w:pPr>
        <w:numPr>
          <w:ilvl w:val="0"/>
          <w:numId w:val="10"/>
        </w:numPr>
        <w:spacing w:line="440" w:lineRule="exact"/>
        <w:rPr>
          <w:rFonts w:hint="eastAsia"/>
        </w:rPr>
      </w:pPr>
      <w:r>
        <w:br w:type="page"/>
      </w:r>
      <w:bookmarkEnd w:id="8"/>
      <w:bookmarkEnd w:id="9"/>
      <w:bookmarkEnd w:id="10"/>
    </w:p>
    <w:p>
      <w:pPr>
        <w:jc w:val="center"/>
        <w:outlineLvl w:val="2"/>
        <w:rPr>
          <w:rFonts w:hint="eastAsia" w:ascii="仿宋_GB2312" w:eastAsia="仿宋_GB2312"/>
          <w:b/>
          <w:sz w:val="28"/>
          <w:szCs w:val="28"/>
        </w:rPr>
      </w:pPr>
      <w:bookmarkStart w:id="13" w:name="_Toc170645734"/>
      <w:bookmarkStart w:id="14" w:name="_Toc52165081"/>
      <w:bookmarkStart w:id="15" w:name="_Toc50737329"/>
      <w:bookmarkStart w:id="16" w:name="_Toc170699946"/>
      <w:bookmarkStart w:id="17" w:name="_Toc50737297"/>
      <w:bookmarkStart w:id="18" w:name="_Toc50736477"/>
      <w:bookmarkStart w:id="19" w:name="_Toc355768056"/>
      <w:r>
        <w:rPr>
          <w:rFonts w:hint="eastAsia" w:ascii="仿宋_GB2312" w:eastAsia="仿宋_GB2312"/>
          <w:b/>
          <w:sz w:val="28"/>
          <w:szCs w:val="28"/>
        </w:rPr>
        <w:t>法定代表人授权委托书</w:t>
      </w:r>
      <w:bookmarkEnd w:id="13"/>
      <w:bookmarkEnd w:id="14"/>
      <w:bookmarkEnd w:id="15"/>
      <w:bookmarkEnd w:id="16"/>
      <w:bookmarkEnd w:id="17"/>
      <w:bookmarkEnd w:id="18"/>
      <w:bookmarkEnd w:id="19"/>
    </w:p>
    <w:p>
      <w:pPr>
        <w:pStyle w:val="4"/>
        <w:spacing w:line="360" w:lineRule="auto"/>
        <w:ind w:firstLine="420" w:firstLineChars="200"/>
        <w:rPr>
          <w:rFonts w:hint="eastAsia"/>
          <w:sz w:val="21"/>
          <w:szCs w:val="21"/>
        </w:rPr>
      </w:pPr>
      <w:r>
        <w:rPr>
          <w:rFonts w:hint="eastAsia"/>
          <w:sz w:val="21"/>
          <w:szCs w:val="21"/>
        </w:rPr>
        <w:t>本授权委托书声明：注册于</w:t>
      </w:r>
      <w:r>
        <w:rPr>
          <w:rFonts w:hint="eastAsia"/>
          <w:sz w:val="21"/>
          <w:szCs w:val="21"/>
          <w:u w:val="single"/>
        </w:rPr>
        <w:t xml:space="preserve"> （响应供应商地址）  </w:t>
      </w:r>
      <w:r>
        <w:rPr>
          <w:rFonts w:hint="eastAsia"/>
          <w:sz w:val="21"/>
          <w:szCs w:val="21"/>
        </w:rPr>
        <w:t>的</w:t>
      </w:r>
      <w:r>
        <w:rPr>
          <w:rFonts w:hint="eastAsia"/>
          <w:sz w:val="21"/>
          <w:szCs w:val="21"/>
          <w:u w:val="single"/>
        </w:rPr>
        <w:t xml:space="preserve">  （响应供应商名称）    </w:t>
      </w:r>
      <w:r>
        <w:rPr>
          <w:rFonts w:hint="eastAsia"/>
          <w:sz w:val="21"/>
          <w:szCs w:val="21"/>
        </w:rPr>
        <w:t>在下面签名的</w:t>
      </w:r>
      <w:r>
        <w:rPr>
          <w:rFonts w:hint="eastAsia"/>
          <w:sz w:val="21"/>
          <w:szCs w:val="21"/>
          <w:u w:val="single"/>
        </w:rPr>
        <w:t>（法定代表人姓名、职务）</w:t>
      </w:r>
      <w:r>
        <w:rPr>
          <w:rFonts w:hint="eastAsia"/>
          <w:sz w:val="21"/>
          <w:szCs w:val="21"/>
        </w:rPr>
        <w:t>在此授权</w:t>
      </w:r>
      <w:r>
        <w:rPr>
          <w:rFonts w:hint="eastAsia"/>
          <w:sz w:val="21"/>
          <w:szCs w:val="21"/>
          <w:u w:val="single"/>
        </w:rPr>
        <w:t>（被授权人姓名、职务）</w:t>
      </w:r>
      <w:r>
        <w:rPr>
          <w:rFonts w:hint="eastAsia"/>
          <w:sz w:val="21"/>
          <w:szCs w:val="21"/>
        </w:rPr>
        <w:t>作为我公司的合法代理人，就</w:t>
      </w:r>
      <w:r>
        <w:rPr>
          <w:rFonts w:hint="eastAsia"/>
          <w:sz w:val="21"/>
          <w:szCs w:val="21"/>
          <w:u w:val="single"/>
        </w:rPr>
        <w:t>（项目名称、项目编号</w:t>
      </w:r>
      <w:r>
        <w:rPr>
          <w:rFonts w:hint="eastAsia"/>
          <w:sz w:val="21"/>
          <w:szCs w:val="21"/>
        </w:rPr>
        <w:t>）的招投标活动，采购合同的签订、执行、完成和售后服务，作为响应供应商代表以我方的名义处理一切与之有关的事务。</w:t>
      </w:r>
    </w:p>
    <w:p>
      <w:pPr>
        <w:pStyle w:val="4"/>
        <w:spacing w:line="360" w:lineRule="auto"/>
        <w:ind w:firstLine="420" w:firstLineChars="200"/>
        <w:rPr>
          <w:rFonts w:hint="eastAsia"/>
          <w:sz w:val="21"/>
          <w:szCs w:val="21"/>
        </w:rPr>
      </w:pPr>
      <w:r>
        <w:rPr>
          <w:rFonts w:hint="eastAsia"/>
          <w:sz w:val="21"/>
          <w:szCs w:val="21"/>
        </w:rPr>
        <w:t>被授权人（响应供应商授权代表）无转委托权限。</w:t>
      </w:r>
    </w:p>
    <w:p>
      <w:pPr>
        <w:spacing w:line="360" w:lineRule="auto"/>
        <w:ind w:firstLine="420" w:firstLineChars="200"/>
        <w:rPr>
          <w:rFonts w:hint="eastAsia" w:ascii="宋体"/>
        </w:rPr>
      </w:pPr>
      <w:r>
        <w:rPr>
          <w:rFonts w:hint="eastAsia" w:ascii="宋体"/>
        </w:rPr>
        <w:t>本授权书自法定代表人签字之日起生效，特此声明。</w:t>
      </w:r>
    </w:p>
    <w:p>
      <w:pPr>
        <w:spacing w:line="360" w:lineRule="auto"/>
        <w:rPr>
          <w:rFonts w:hint="eastAsia" w:ascii="宋体"/>
          <w:b/>
        </w:rPr>
      </w:pPr>
      <w:r>
        <w:rPr>
          <w:rFonts w:hint="eastAsia" w:ascii="宋体"/>
          <w:b/>
        </w:rPr>
        <w:t>随附《法定代表人证明》</w:t>
      </w:r>
    </w:p>
    <w:p>
      <w:pPr>
        <w:spacing w:line="360" w:lineRule="auto"/>
        <w:rPr>
          <w:rFonts w:hint="eastAsia" w:ascii="宋体"/>
        </w:rPr>
      </w:pPr>
    </w:p>
    <w:p>
      <w:pPr>
        <w:spacing w:line="360" w:lineRule="auto"/>
        <w:rPr>
          <w:rFonts w:hint="eastAsia" w:ascii="宋体"/>
        </w:rPr>
      </w:pPr>
      <w:r>
        <w:rPr>
          <w:rFonts w:hint="eastAsia" w:ascii="宋体" w:hAnsi="宋体"/>
        </w:rPr>
        <w:t>响应供应商名称</w:t>
      </w:r>
      <w:r>
        <w:rPr>
          <w:rFonts w:hint="eastAsia" w:ascii="宋体"/>
        </w:rPr>
        <w:t>（法人公章）：</w:t>
      </w:r>
    </w:p>
    <w:p>
      <w:pPr>
        <w:spacing w:line="360" w:lineRule="auto"/>
        <w:rPr>
          <w:rFonts w:ascii="宋体"/>
        </w:rPr>
      </w:pPr>
      <w:r>
        <w:rPr>
          <w:rFonts w:hint="eastAsia" w:ascii="宋体"/>
        </w:rPr>
        <w:t>地    址：</w:t>
      </w:r>
    </w:p>
    <w:p>
      <w:pPr>
        <w:tabs>
          <w:tab w:val="left" w:pos="3780"/>
        </w:tabs>
        <w:spacing w:line="360" w:lineRule="auto"/>
        <w:rPr>
          <w:rFonts w:hint="eastAsia" w:ascii="宋体"/>
        </w:rPr>
      </w:pPr>
      <w:r>
        <w:rPr>
          <w:rFonts w:hint="eastAsia" w:ascii="宋体"/>
        </w:rPr>
        <w:t>法定代表人（签署本人姓名或印盖本人姓名章）：</w:t>
      </w:r>
    </w:p>
    <w:p>
      <w:pPr>
        <w:tabs>
          <w:tab w:val="left" w:pos="3780"/>
        </w:tabs>
        <w:spacing w:line="360" w:lineRule="auto"/>
        <w:rPr>
          <w:rFonts w:hint="eastAsia" w:ascii="宋体"/>
        </w:rPr>
      </w:pPr>
      <w:r>
        <w:rPr>
          <w:rFonts w:hint="eastAsia" w:ascii="宋体"/>
        </w:rPr>
        <w:t>签字日期：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rPr>
          <w:rFonts w:hint="eastAsia"/>
        </w:rPr>
      </w:pPr>
      <w:r>
        <w:rPr>
          <w:rFonts w:ascii="宋体" w:hAnsi="宋体" w:cs="宋体"/>
          <w:sz w:val="24"/>
        </w:rPr>
        <mc:AlternateContent>
          <mc:Choice Requires="wpg">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5584190" cy="1487805"/>
                <wp:effectExtent l="4445" t="4445" r="8255" b="10160"/>
                <wp:wrapNone/>
                <wp:docPr id="8" name="组合 8"/>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6" name="矩形 6"/>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upright="1"/>
                      </wps:wsp>
                      <wps:wsp>
                        <wps:cNvPr id="7" name="矩形 7"/>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upright="1"/>
                      </wps:wsp>
                    </wpg:wgp>
                  </a:graphicData>
                </a:graphic>
              </wp:anchor>
            </w:drawing>
          </mc:Choice>
          <mc:Fallback>
            <w:pict>
              <v:group id="_x0000_s1026" o:spid="_x0000_s1026" o:spt="203" style="position:absolute;left:0pt;margin-left:0.75pt;margin-top:0.75pt;height:117.15pt;width:439.7pt;z-index:251659264;mso-width-relative:page;mso-height-relative:page;" coordorigin="1410,9240" coordsize="8794,2343" o:gfxdata="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QG&#10;psHVAAAABwEAAA8AAAAAAAAAAQAgAAAAIgAAAGRycy9kb3ducmV2LnhtbFBLAQIUABQAAAAIAIdO&#10;4kATIy+NmAIAAKcHAAAOAAAAAAAAAAEAIAAAACQBAABkcnMvZTJvRG9jLnhtbFBLBQYAAAAABgAG&#10;AFkBAAAuBgAAAAA=&#10;">
                <o:lock v:ext="edit" aspectratio="f"/>
                <v:rect id="_x0000_s1026" o:spid="_x0000_s1026" o:spt="1" style="position:absolute;left:1410;top:9240;height:2343;width:4337;"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5867;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pgSz w:w="11906" w:h="16838"/>
          <w:pgMar w:top="1134" w:right="1134" w:bottom="1134" w:left="1134" w:header="699" w:footer="567" w:gutter="0"/>
          <w:cols w:space="425" w:num="1"/>
          <w:titlePg/>
          <w:docGrid w:type="lines" w:linePitch="312" w:charSpace="0"/>
        </w:sectPr>
      </w:pPr>
    </w:p>
    <w:p>
      <w:pPr>
        <w:numPr>
          <w:ilvl w:val="0"/>
          <w:numId w:val="10"/>
        </w:numPr>
        <w:spacing w:line="440" w:lineRule="exact"/>
        <w:rPr>
          <w:rFonts w:hint="eastAsia"/>
          <w:bCs/>
        </w:rPr>
      </w:pPr>
    </w:p>
    <w:p>
      <w:pPr>
        <w:jc w:val="center"/>
        <w:outlineLvl w:val="2"/>
        <w:rPr>
          <w:rFonts w:hint="eastAsia" w:ascii="仿宋_GB2312" w:eastAsia="仿宋_GB2312"/>
          <w:b/>
          <w:sz w:val="28"/>
          <w:szCs w:val="28"/>
        </w:rPr>
      </w:pPr>
      <w:bookmarkStart w:id="20" w:name="_Toc170645736"/>
      <w:bookmarkStart w:id="21" w:name="_Toc170699947"/>
      <w:bookmarkStart w:id="22" w:name="_Toc355768057"/>
      <w:r>
        <w:rPr>
          <w:rFonts w:hint="eastAsia" w:ascii="仿宋_GB2312" w:eastAsia="仿宋_GB2312"/>
          <w:b/>
          <w:sz w:val="28"/>
          <w:szCs w:val="28"/>
        </w:rPr>
        <w:t>法定代表人证明书</w:t>
      </w:r>
      <w:bookmarkEnd w:id="20"/>
      <w:bookmarkEnd w:id="21"/>
      <w:bookmarkEnd w:id="22"/>
    </w:p>
    <w:p>
      <w:pPr>
        <w:tabs>
          <w:tab w:val="left" w:pos="900"/>
        </w:tabs>
        <w:spacing w:line="480" w:lineRule="auto"/>
        <w:ind w:firstLine="420" w:firstLineChars="200"/>
        <w:rPr>
          <w:rFonts w:hint="eastAsia"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同志，现任我单位</w:t>
      </w:r>
      <w:r>
        <w:rPr>
          <w:rFonts w:ascii="宋体" w:hAnsi="宋体"/>
          <w:u w:val="single"/>
        </w:rPr>
        <w:t xml:space="preserve">         </w:t>
      </w:r>
      <w:r>
        <w:rPr>
          <w:rFonts w:hint="eastAsia" w:ascii="宋体" w:hAnsi="宋体"/>
        </w:rPr>
        <w:t>职务，为法定代表人，特此证明。</w:t>
      </w:r>
    </w:p>
    <w:p>
      <w:pPr>
        <w:spacing w:line="360" w:lineRule="auto"/>
        <w:ind w:firstLine="420" w:firstLineChars="200"/>
        <w:rPr>
          <w:rFonts w:hint="eastAsia" w:ascii="宋体" w:hAnsi="宋体"/>
        </w:rPr>
      </w:pPr>
      <w:r>
        <w:rPr>
          <w:rFonts w:hint="eastAsia" w:ascii="宋体"/>
        </w:rPr>
        <w:t>本证明书自签发之日起生效，</w:t>
      </w:r>
      <w:r>
        <w:rPr>
          <w:rFonts w:hint="eastAsia" w:ascii="宋体" w:hAnsi="宋体"/>
        </w:rPr>
        <w:t>有效期与本公司响应文件中标注的响应有效期相同。</w:t>
      </w:r>
    </w:p>
    <w:p>
      <w:pPr>
        <w:spacing w:line="480" w:lineRule="auto"/>
        <w:ind w:firstLine="420" w:firstLineChars="200"/>
        <w:rPr>
          <w:rFonts w:hint="eastAsia" w:ascii="宋体" w:hAnsi="宋体"/>
        </w:rPr>
      </w:pPr>
      <w:r>
        <w:rPr>
          <w:rFonts w:hint="eastAsia" w:ascii="宋体" w:hAnsi="宋体"/>
        </w:rPr>
        <w:t>附：</w:t>
      </w:r>
    </w:p>
    <w:p>
      <w:pPr>
        <w:spacing w:line="480" w:lineRule="auto"/>
        <w:ind w:firstLine="840" w:firstLineChars="400"/>
        <w:rPr>
          <w:rFonts w:hint="eastAsia" w:ascii="宋体" w:hAnsi="宋体"/>
        </w:rPr>
      </w:pPr>
      <w:r>
        <w:rPr>
          <w:rFonts w:hint="eastAsia" w:ascii="宋体" w:hAnsi="宋体"/>
        </w:rPr>
        <w:t xml:space="preserve">营业执照（注册号）：                       </w:t>
      </w:r>
    </w:p>
    <w:p>
      <w:pPr>
        <w:spacing w:line="480" w:lineRule="auto"/>
        <w:ind w:firstLine="840" w:firstLineChars="400"/>
        <w:rPr>
          <w:rFonts w:hint="eastAsia" w:ascii="宋体" w:hAnsi="宋体"/>
        </w:rPr>
      </w:pPr>
      <w:r>
        <w:rPr>
          <w:rFonts w:hint="eastAsia" w:ascii="宋体" w:hAnsi="宋体"/>
        </w:rPr>
        <w:t>经济性质：</w:t>
      </w:r>
    </w:p>
    <w:p>
      <w:pPr>
        <w:spacing w:line="480" w:lineRule="auto"/>
        <w:ind w:firstLine="840" w:firstLineChars="400"/>
        <w:rPr>
          <w:rFonts w:hint="eastAsia" w:ascii="宋体" w:hAnsi="宋体"/>
        </w:rPr>
      </w:pPr>
      <w:r>
        <w:rPr>
          <w:rFonts w:hint="eastAsia" w:ascii="宋体" w:hAnsi="宋体"/>
        </w:rPr>
        <w:t>主营（产）：</w:t>
      </w:r>
    </w:p>
    <w:p>
      <w:pPr>
        <w:spacing w:line="480" w:lineRule="auto"/>
        <w:ind w:firstLine="840" w:firstLineChars="400"/>
        <w:rPr>
          <w:rFonts w:hint="eastAsia" w:ascii="宋体" w:hAnsi="宋体"/>
        </w:rPr>
      </w:pPr>
      <w:r>
        <w:rPr>
          <w:rFonts w:hint="eastAsia" w:ascii="宋体" w:hAnsi="宋体"/>
        </w:rPr>
        <w:t>兼营（产）：</w:t>
      </w:r>
    </w:p>
    <w:p>
      <w:pPr>
        <w:spacing w:line="500" w:lineRule="exact"/>
        <w:rPr>
          <w:rFonts w:hint="eastAsia" w:ascii="宋体"/>
          <w:b/>
          <w:bCs/>
        </w:rPr>
      </w:pPr>
      <w:r>
        <w:rPr>
          <w:rFonts w:ascii="宋体" w:hAnsi="宋体" w:cs="宋体"/>
          <w:sz w:val="24"/>
        </w:rPr>
        <mc:AlternateContent>
          <mc:Choice Requires="wpg">
            <w:drawing>
              <wp:anchor distT="0" distB="0" distL="114300" distR="114300" simplePos="0" relativeHeight="251660288" behindDoc="0" locked="0" layoutInCell="1" allowOverlap="1">
                <wp:simplePos x="0" y="0"/>
                <wp:positionH relativeFrom="column">
                  <wp:posOffset>9525</wp:posOffset>
                </wp:positionH>
                <wp:positionV relativeFrom="paragraph">
                  <wp:posOffset>5715</wp:posOffset>
                </wp:positionV>
                <wp:extent cx="5584190" cy="1487805"/>
                <wp:effectExtent l="4445" t="4445" r="8255" b="10160"/>
                <wp:wrapNone/>
                <wp:docPr id="5" name="组合 5"/>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3" name="矩形 3"/>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upright="1"/>
                      </wps:wsp>
                      <wps:wsp>
                        <wps:cNvPr id="4" name="矩形 4"/>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upright="1"/>
                      </wps:wsp>
                    </wpg:wgp>
                  </a:graphicData>
                </a:graphic>
              </wp:anchor>
            </w:drawing>
          </mc:Choice>
          <mc:Fallback>
            <w:pict>
              <v:group id="_x0000_s1026" o:spid="_x0000_s1026" o:spt="203" style="position:absolute;left:0pt;margin-left:0.75pt;margin-top:0.45pt;height:117.15pt;width:439.7pt;z-index:251660288;mso-width-relative:page;mso-height-relative:page;" coordorigin="1410,9240" coordsize="8794,2343" o:gfxdata="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AF&#10;ap7VAAAABgEAAA8AAAAAAAAAAQAgAAAAIgAAAGRycy9kb3ducmV2LnhtbFBLAQIUABQAAAAIAIdO&#10;4kBY8ePPmAIAAKcHAAAOAAAAAAAAAAEAIAAAACQBAABkcnMvZTJvRG9jLnhtbFBLBQYAAAAABgAG&#10;AFkBAAAuBgAAAAA=&#10;">
                <o:lock v:ext="edit" aspectratio="f"/>
                <v:rect id="_x0000_s1026" o:spid="_x0000_s1026" o:spt="1" style="position:absolute;left:1410;top:9240;height:2343;width:4337;"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5867;top:9240;height:2343;width:43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500" w:lineRule="exact"/>
        <w:rPr>
          <w:rFonts w:hint="eastAsia" w:ascii="宋体"/>
          <w:b/>
          <w:bCs/>
        </w:rPr>
      </w:pPr>
    </w:p>
    <w:p>
      <w:pPr>
        <w:spacing w:line="500" w:lineRule="exact"/>
        <w:rPr>
          <w:rFonts w:hint="eastAsia" w:ascii="宋体"/>
          <w:b/>
          <w:bCs/>
        </w:rPr>
      </w:pPr>
    </w:p>
    <w:p>
      <w:pPr>
        <w:spacing w:line="500" w:lineRule="exact"/>
        <w:rPr>
          <w:rFonts w:hint="eastAsia" w:ascii="宋体"/>
          <w:b/>
          <w:bCs/>
        </w:rPr>
      </w:pPr>
    </w:p>
    <w:p>
      <w:pPr>
        <w:spacing w:line="500" w:lineRule="exact"/>
        <w:rPr>
          <w:rFonts w:hint="eastAsia" w:ascii="宋体"/>
          <w:b/>
          <w:bCs/>
        </w:rPr>
      </w:pPr>
    </w:p>
    <w:p>
      <w:pPr>
        <w:spacing w:line="500" w:lineRule="exact"/>
        <w:rPr>
          <w:rFonts w:hint="eastAsia" w:ascii="宋体"/>
          <w:b/>
          <w:bCs/>
        </w:rPr>
      </w:pPr>
    </w:p>
    <w:p>
      <w:pPr>
        <w:spacing w:line="500" w:lineRule="exact"/>
        <w:rPr>
          <w:rFonts w:hint="eastAsia" w:ascii="宋体"/>
          <w:b/>
          <w:bCs/>
        </w:rPr>
      </w:pPr>
      <w:r>
        <w:rPr>
          <w:rFonts w:hint="eastAsia" w:ascii="宋体"/>
          <w:b/>
          <w:bCs/>
        </w:rPr>
        <w:t xml:space="preserve">                         </w:t>
      </w:r>
    </w:p>
    <w:p>
      <w:pPr>
        <w:spacing w:line="500" w:lineRule="exact"/>
        <w:rPr>
          <w:rFonts w:hint="eastAsia" w:ascii="宋体" w:hAnsi="宋体"/>
        </w:rPr>
      </w:pPr>
      <w:r>
        <w:rPr>
          <w:rFonts w:hint="eastAsia" w:ascii="宋体"/>
          <w:b/>
          <w:bCs/>
        </w:rPr>
        <w:t xml:space="preserve">                                           </w:t>
      </w:r>
      <w:r>
        <w:rPr>
          <w:rFonts w:hint="eastAsia" w:ascii="宋体" w:hAnsi="宋体"/>
        </w:rPr>
        <w:t>响应供应商名称：（盖章）：</w:t>
      </w:r>
    </w:p>
    <w:p>
      <w:pPr>
        <w:spacing w:line="500" w:lineRule="exact"/>
        <w:rPr>
          <w:rFonts w:hint="eastAsia" w:ascii="宋体" w:hAnsi="宋体"/>
        </w:rPr>
      </w:pPr>
      <w:r>
        <w:rPr>
          <w:rFonts w:hint="eastAsia" w:ascii="宋体" w:hAnsi="宋体"/>
        </w:rPr>
        <w:t xml:space="preserve">                                           地址：</w:t>
      </w:r>
    </w:p>
    <w:p>
      <w:pPr>
        <w:spacing w:line="500" w:lineRule="exact"/>
        <w:rPr>
          <w:rFonts w:hint="eastAsia" w:ascii="宋体" w:hAnsi="宋体"/>
        </w:rPr>
      </w:pPr>
      <w:r>
        <w:rPr>
          <w:rFonts w:hint="eastAsia" w:ascii="宋体" w:hAnsi="宋体"/>
        </w:rPr>
        <w:t xml:space="preserve">                                           签发日期：</w:t>
      </w:r>
    </w:p>
    <w:p>
      <w:pPr>
        <w:spacing w:line="500" w:lineRule="exact"/>
        <w:rPr>
          <w:rFonts w:hint="eastAsia" w:ascii="宋体" w:hAnsi="宋体"/>
        </w:rPr>
      </w:pPr>
    </w:p>
    <w:p>
      <w:pPr>
        <w:spacing w:line="440" w:lineRule="exact"/>
        <w:rPr>
          <w:rFonts w:hint="eastAsia"/>
          <w:sz w:val="24"/>
        </w:rPr>
      </w:pPr>
      <w:bookmarkStart w:id="23" w:name="_Toc170816585"/>
      <w:bookmarkStart w:id="24" w:name="_Toc170810925"/>
      <w:bookmarkStart w:id="25" w:name="_Toc355768060"/>
      <w:bookmarkStart w:id="26" w:name="_Toc148242300"/>
      <w:bookmarkStart w:id="27" w:name="_Toc355768071"/>
      <w:bookmarkStart w:id="28" w:name="_Toc151121375"/>
      <w:bookmarkStart w:id="29" w:name="_Toc173647298"/>
      <w:bookmarkStart w:id="30" w:name="_Toc43264518"/>
    </w:p>
    <w:p>
      <w:pPr>
        <w:numPr>
          <w:ilvl w:val="0"/>
          <w:numId w:val="10"/>
        </w:numPr>
        <w:spacing w:line="440" w:lineRule="exact"/>
        <w:rPr>
          <w:rFonts w:hint="eastAsia" w:ascii="黑体" w:hAnsi="宋体" w:eastAsia="黑体"/>
          <w:sz w:val="32"/>
          <w:szCs w:val="32"/>
        </w:rPr>
      </w:pPr>
      <w:r>
        <w:br w:type="page"/>
      </w:r>
      <w:bookmarkEnd w:id="23"/>
      <w:bookmarkEnd w:id="24"/>
      <w:bookmarkEnd w:id="25"/>
      <w:bookmarkEnd w:id="26"/>
      <w:bookmarkEnd w:id="27"/>
      <w:bookmarkEnd w:id="28"/>
    </w:p>
    <w:p>
      <w:pPr>
        <w:jc w:val="center"/>
        <w:outlineLvl w:val="2"/>
        <w:rPr>
          <w:rFonts w:hint="eastAsia" w:ascii="仿宋_GB2312" w:eastAsia="仿宋_GB2312"/>
          <w:b/>
          <w:sz w:val="28"/>
          <w:szCs w:val="28"/>
        </w:rPr>
      </w:pPr>
      <w:r>
        <w:rPr>
          <w:rFonts w:hint="eastAsia" w:ascii="仿宋_GB2312" w:eastAsia="仿宋_GB2312"/>
          <w:b/>
          <w:sz w:val="28"/>
          <w:szCs w:val="28"/>
        </w:rPr>
        <w:t>报 价 表</w:t>
      </w:r>
    </w:p>
    <w:p>
      <w:pPr>
        <w:ind w:firstLine="211" w:firstLineChars="100"/>
        <w:rPr>
          <w:rFonts w:hint="eastAsia" w:ascii="宋体" w:hAnsi="宋体"/>
          <w:b/>
        </w:rPr>
      </w:pPr>
    </w:p>
    <w:p>
      <w:pPr>
        <w:ind w:firstLine="210" w:firstLineChars="100"/>
        <w:rPr>
          <w:rFonts w:hint="eastAsia" w:ascii="宋体" w:hAnsi="宋体"/>
        </w:rPr>
      </w:pPr>
      <w:r>
        <w:rPr>
          <w:rFonts w:hint="eastAsia" w:ascii="宋体" w:hAnsi="宋体"/>
        </w:rPr>
        <w:t>项目编号</w:t>
      </w:r>
    </w:p>
    <w:tbl>
      <w:tblPr>
        <w:tblStyle w:val="7"/>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26"/>
        <w:gridCol w:w="709"/>
        <w:gridCol w:w="2551"/>
        <w:gridCol w:w="3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1"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rPr>
            </w:pPr>
            <w:r>
              <w:rPr>
                <w:rFonts w:hint="eastAsia" w:ascii="宋体"/>
                <w:b/>
              </w:rPr>
              <w:t>包组号</w:t>
            </w:r>
          </w:p>
        </w:tc>
        <w:tc>
          <w:tcPr>
            <w:tcW w:w="2126"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rPr>
            </w:pPr>
            <w:r>
              <w:rPr>
                <w:rFonts w:hint="eastAsia" w:ascii="宋体"/>
                <w:b/>
              </w:rPr>
              <w:t>采购内容</w:t>
            </w:r>
          </w:p>
        </w:tc>
        <w:tc>
          <w:tcPr>
            <w:tcW w:w="709"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rPr>
            </w:pPr>
            <w:r>
              <w:rPr>
                <w:rFonts w:hint="eastAsia" w:ascii="宋体"/>
                <w:b/>
              </w:rPr>
              <w:t>数量</w:t>
            </w:r>
          </w:p>
        </w:tc>
        <w:tc>
          <w:tcPr>
            <w:tcW w:w="2551"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rPr>
            </w:pPr>
            <w:r>
              <w:rPr>
                <w:rFonts w:hint="eastAsia" w:ascii="宋体"/>
                <w:b/>
              </w:rPr>
              <w:t>投标报价</w:t>
            </w:r>
          </w:p>
          <w:p>
            <w:pPr>
              <w:adjustRightInd w:val="0"/>
              <w:snapToGrid w:val="0"/>
              <w:jc w:val="center"/>
              <w:rPr>
                <w:rFonts w:hint="eastAsia" w:ascii="宋体"/>
                <w:b/>
              </w:rPr>
            </w:pPr>
            <w:r>
              <w:rPr>
                <w:rFonts w:hint="eastAsia" w:ascii="宋体"/>
                <w:b/>
              </w:rPr>
              <w:t>（人民币 元）</w:t>
            </w:r>
          </w:p>
        </w:tc>
        <w:tc>
          <w:tcPr>
            <w:tcW w:w="3261"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b/>
              </w:rPr>
            </w:pPr>
            <w:r>
              <w:rPr>
                <w:rFonts w:hint="eastAsia" w:ascii="宋体"/>
                <w:b/>
              </w:rPr>
              <w:t>完成期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51" w:type="dxa"/>
            <w:tcBorders>
              <w:top w:val="single" w:color="auto" w:sz="4" w:space="0"/>
            </w:tcBorders>
            <w:noWrap w:val="0"/>
            <w:vAlign w:val="center"/>
          </w:tcPr>
          <w:p>
            <w:pPr>
              <w:jc w:val="center"/>
              <w:rPr>
                <w:rFonts w:hint="eastAsia" w:ascii="宋体" w:hAnsi="宋体"/>
              </w:rPr>
            </w:pPr>
            <w:r>
              <w:rPr>
                <w:rFonts w:hint="eastAsia" w:ascii="宋体" w:hAnsi="宋体"/>
              </w:rPr>
              <w:t>包组一</w:t>
            </w:r>
          </w:p>
        </w:tc>
        <w:tc>
          <w:tcPr>
            <w:tcW w:w="2126" w:type="dxa"/>
            <w:tcBorders>
              <w:top w:val="single" w:color="auto" w:sz="4" w:space="0"/>
            </w:tcBorders>
            <w:noWrap w:val="0"/>
            <w:vAlign w:val="center"/>
          </w:tcPr>
          <w:p>
            <w:pPr>
              <w:jc w:val="center"/>
              <w:rPr>
                <w:rFonts w:hint="default" w:ascii="宋体" w:hAnsi="宋体" w:eastAsia="宋体"/>
                <w:lang w:val="en-US" w:eastAsia="zh-CN"/>
              </w:rPr>
            </w:pPr>
            <w:r>
              <w:rPr>
                <w:rFonts w:hint="eastAsia" w:ascii="宋体" w:hAnsi="宋体"/>
              </w:rPr>
              <w:t>2</w:t>
            </w:r>
            <w:r>
              <w:rPr>
                <w:rFonts w:hint="eastAsia" w:ascii="宋体" w:hAnsi="宋体"/>
                <w:lang w:val="en-US" w:eastAsia="zh-CN"/>
              </w:rPr>
              <w:t>201</w:t>
            </w:r>
            <w:r>
              <w:rPr>
                <w:rFonts w:hint="eastAsia" w:ascii="宋体" w:hAnsi="宋体"/>
              </w:rPr>
              <w:t>年广东省青少年体育信息管理系统</w:t>
            </w:r>
            <w:r>
              <w:rPr>
                <w:rFonts w:hint="eastAsia" w:ascii="宋体" w:hAnsi="宋体"/>
                <w:lang w:val="en-US" w:eastAsia="zh-CN"/>
              </w:rPr>
              <w:t>更新维护服务</w:t>
            </w:r>
          </w:p>
        </w:tc>
        <w:tc>
          <w:tcPr>
            <w:tcW w:w="709" w:type="dxa"/>
            <w:tcBorders>
              <w:top w:val="single" w:color="auto" w:sz="4" w:space="0"/>
            </w:tcBorders>
            <w:noWrap w:val="0"/>
            <w:vAlign w:val="center"/>
          </w:tcPr>
          <w:p>
            <w:pPr>
              <w:jc w:val="center"/>
              <w:rPr>
                <w:rFonts w:hint="eastAsia" w:ascii="宋体" w:hAnsi="宋体"/>
              </w:rPr>
            </w:pPr>
            <w:r>
              <w:rPr>
                <w:rFonts w:hint="eastAsia" w:ascii="宋体" w:hAnsi="宋体"/>
              </w:rPr>
              <w:t>1项</w:t>
            </w:r>
          </w:p>
        </w:tc>
        <w:tc>
          <w:tcPr>
            <w:tcW w:w="2551" w:type="dxa"/>
            <w:tcBorders>
              <w:top w:val="single" w:color="auto" w:sz="4" w:space="0"/>
            </w:tcBorders>
            <w:noWrap w:val="0"/>
            <w:vAlign w:val="center"/>
          </w:tcPr>
          <w:p>
            <w:pPr>
              <w:adjustRightInd w:val="0"/>
              <w:snapToGrid w:val="0"/>
              <w:rPr>
                <w:rFonts w:ascii="宋体"/>
                <w:bCs/>
                <w:u w:val="single"/>
              </w:rPr>
            </w:pPr>
            <w:r>
              <w:rPr>
                <w:rFonts w:hint="eastAsia" w:ascii="宋体"/>
                <w:bCs/>
              </w:rPr>
              <w:t>小写：RMB</w:t>
            </w:r>
            <w:r>
              <w:rPr>
                <w:rFonts w:hint="eastAsia" w:ascii="宋体"/>
                <w:bCs/>
                <w:u w:val="single"/>
              </w:rPr>
              <w:t xml:space="preserve">                                 </w:t>
            </w:r>
          </w:p>
          <w:p>
            <w:pPr>
              <w:adjustRightInd w:val="0"/>
              <w:snapToGrid w:val="0"/>
              <w:rPr>
                <w:rFonts w:hint="eastAsia" w:ascii="宋体"/>
                <w:bCs/>
                <w:u w:val="single"/>
              </w:rPr>
            </w:pPr>
            <w:r>
              <w:rPr>
                <w:rFonts w:hint="eastAsia" w:ascii="宋体"/>
                <w:bCs/>
              </w:rPr>
              <w:t>大写：</w:t>
            </w:r>
            <w:r>
              <w:rPr>
                <w:rFonts w:hint="eastAsia" w:ascii="宋体"/>
                <w:bCs/>
                <w:u w:val="single"/>
              </w:rPr>
              <w:t xml:space="preserve">                                    </w:t>
            </w:r>
          </w:p>
        </w:tc>
        <w:tc>
          <w:tcPr>
            <w:tcW w:w="3261" w:type="dxa"/>
            <w:tcBorders>
              <w:top w:val="single" w:color="auto" w:sz="4" w:space="0"/>
            </w:tcBorders>
            <w:noWrap w:val="0"/>
            <w:vAlign w:val="center"/>
          </w:tcPr>
          <w:p>
            <w:pPr>
              <w:pStyle w:val="9"/>
              <w:spacing w:line="240" w:lineRule="auto"/>
              <w:ind w:left="-44" w:leftChars="-21" w:right="-69" w:rightChars="-33"/>
              <w:rPr>
                <w:rFonts w:hint="eastAsia" w:ascii="宋体"/>
                <w:bCs/>
                <w:sz w:val="21"/>
                <w:szCs w:val="21"/>
              </w:rPr>
            </w:pPr>
            <w:r>
              <w:rPr>
                <w:rFonts w:hint="eastAsia" w:ascii="宋体" w:hAnsi="宋体"/>
                <w:sz w:val="21"/>
                <w:szCs w:val="21"/>
              </w:rPr>
              <w:t>自合同签订之日起</w:t>
            </w:r>
            <w:r>
              <w:rPr>
                <w:rFonts w:hint="eastAsia" w:ascii="宋体" w:hAnsi="宋体"/>
                <w:sz w:val="21"/>
                <w:szCs w:val="21"/>
                <w:u w:val="single"/>
              </w:rPr>
              <w:t xml:space="preserve"> </w:t>
            </w:r>
            <w:r>
              <w:rPr>
                <w:rFonts w:hint="eastAsia" w:ascii="宋体" w:hAnsi="宋体"/>
                <w:sz w:val="21"/>
                <w:szCs w:val="21"/>
              </w:rPr>
              <w:t>日历天内</w:t>
            </w:r>
          </w:p>
        </w:tc>
      </w:tr>
    </w:tbl>
    <w:p>
      <w:pPr>
        <w:spacing w:line="400" w:lineRule="exact"/>
        <w:rPr>
          <w:rFonts w:hint="eastAsia" w:ascii="宋体" w:hAnsi="宋体"/>
          <w:b/>
          <w:bCs/>
        </w:rPr>
      </w:pPr>
      <w:r>
        <w:rPr>
          <w:rFonts w:hint="eastAsia" w:ascii="宋体" w:hAnsi="宋体"/>
          <w:b/>
          <w:bCs/>
        </w:rPr>
        <w:t>备注：</w:t>
      </w:r>
    </w:p>
    <w:p>
      <w:pPr>
        <w:numPr>
          <w:ilvl w:val="0"/>
          <w:numId w:val="12"/>
        </w:numPr>
        <w:tabs>
          <w:tab w:val="left" w:pos="840"/>
        </w:tabs>
        <w:snapToGrid w:val="0"/>
        <w:spacing w:line="360" w:lineRule="auto"/>
        <w:rPr>
          <w:rFonts w:hint="eastAsia"/>
          <w:b/>
          <w:spacing w:val="4"/>
        </w:rPr>
      </w:pPr>
      <w:r>
        <w:rPr>
          <w:rFonts w:hint="eastAsia"/>
          <w:b/>
          <w:spacing w:val="4"/>
        </w:rPr>
        <w:t>温馨提示：</w:t>
      </w:r>
      <w:r>
        <w:rPr>
          <w:rFonts w:hint="eastAsia"/>
          <w:spacing w:val="4"/>
        </w:rPr>
        <w:t>中文大写金额用汉字，如壹、贰、叁、肆、伍、陆、柒、捌、玖、拾、佰、仟、万、亿、元、角、分、零、整（正）等。</w:t>
      </w:r>
    </w:p>
    <w:p>
      <w:pPr>
        <w:numPr>
          <w:ilvl w:val="0"/>
          <w:numId w:val="12"/>
        </w:numPr>
        <w:tabs>
          <w:tab w:val="left" w:pos="840"/>
        </w:tabs>
        <w:snapToGrid w:val="0"/>
        <w:spacing w:line="360" w:lineRule="auto"/>
        <w:rPr>
          <w:rFonts w:hint="eastAsia"/>
        </w:rPr>
      </w:pPr>
      <w:r>
        <w:rPr>
          <w:rFonts w:hint="eastAsia"/>
        </w:rPr>
        <w:t>投标报价的小数点后保留两位有效数。</w:t>
      </w:r>
    </w:p>
    <w:p>
      <w:pPr>
        <w:numPr>
          <w:ilvl w:val="0"/>
          <w:numId w:val="12"/>
        </w:numPr>
        <w:tabs>
          <w:tab w:val="left" w:pos="840"/>
        </w:tabs>
        <w:snapToGrid w:val="0"/>
        <w:spacing w:line="360" w:lineRule="auto"/>
        <w:rPr>
          <w:rFonts w:hint="eastAsia" w:ascii="宋体" w:hAnsi="宋体"/>
          <w:bCs/>
        </w:rPr>
      </w:pPr>
      <w:r>
        <w:t>此表</w:t>
      </w:r>
      <w:r>
        <w:rPr>
          <w:rFonts w:hint="eastAsia"/>
        </w:rPr>
        <w:t>为响应文件的组成部分，</w:t>
      </w:r>
      <w:r>
        <w:t>须附在正、副本的响应文件中，并另封装一份于开标信封中</w:t>
      </w:r>
      <w:r>
        <w:rPr>
          <w:rFonts w:hint="eastAsia"/>
        </w:rPr>
        <w:t>。</w:t>
      </w:r>
    </w:p>
    <w:p>
      <w:pPr>
        <w:tabs>
          <w:tab w:val="left" w:pos="840"/>
        </w:tabs>
        <w:snapToGrid w:val="0"/>
        <w:spacing w:line="360" w:lineRule="auto"/>
        <w:rPr>
          <w:rFonts w:hint="eastAsia" w:ascii="宋体" w:hAnsi="宋体"/>
          <w:bCs/>
        </w:rPr>
      </w:pPr>
    </w:p>
    <w:p>
      <w:pPr>
        <w:adjustRightInd w:val="0"/>
        <w:snapToGrid w:val="0"/>
        <w:spacing w:line="360" w:lineRule="auto"/>
        <w:ind w:firstLine="218" w:firstLineChars="100"/>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adjustRightInd w:val="0"/>
        <w:snapToGrid w:val="0"/>
        <w:spacing w:line="360" w:lineRule="auto"/>
        <w:ind w:firstLine="210" w:firstLineChars="100"/>
        <w:rPr>
          <w:rFonts w:hint="eastAsia" w:ascii="宋体" w:hAnsi="宋体"/>
          <w:u w:val="single"/>
        </w:rPr>
      </w:pPr>
    </w:p>
    <w:p>
      <w:pPr>
        <w:spacing w:line="500" w:lineRule="exact"/>
        <w:ind w:firstLine="210" w:firstLineChars="100"/>
        <w:rPr>
          <w:rFonts w:hint="eastAsia"/>
          <w:spacing w:val="4"/>
          <w:u w:val="single"/>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bookmarkEnd w:id="29"/>
    <w:p>
      <w:pPr>
        <w:spacing w:line="440" w:lineRule="exact"/>
        <w:rPr>
          <w:rFonts w:hint="eastAsia" w:ascii="宋体" w:hAnsi="宋体"/>
          <w:bCs/>
          <w:sz w:val="28"/>
        </w:rPr>
      </w:pPr>
      <w:bookmarkStart w:id="31" w:name="_Toc355768062"/>
      <w:bookmarkStart w:id="32" w:name="_Toc50737301"/>
      <w:bookmarkStart w:id="33" w:name="_Toc50691044"/>
      <w:bookmarkStart w:id="34" w:name="_Toc50737333"/>
      <w:bookmarkStart w:id="35" w:name="_Toc87417463"/>
      <w:bookmarkStart w:id="36" w:name="_Toc173647299"/>
      <w:bookmarkStart w:id="37" w:name="_Toc50736481"/>
      <w:bookmarkStart w:id="38" w:name="_Toc52165085"/>
    </w:p>
    <w:p>
      <w:pPr>
        <w:spacing w:line="440" w:lineRule="exact"/>
        <w:rPr>
          <w:rFonts w:hint="eastAsia"/>
          <w:spacing w:val="4"/>
        </w:rPr>
      </w:pPr>
    </w:p>
    <w:p>
      <w:pPr>
        <w:numPr>
          <w:ilvl w:val="0"/>
          <w:numId w:val="10"/>
        </w:numPr>
        <w:spacing w:line="440" w:lineRule="exact"/>
        <w:rPr>
          <w:rFonts w:hint="eastAsia" w:ascii="黑体" w:hAnsi="宋体" w:eastAsia="黑体"/>
          <w:sz w:val="32"/>
          <w:szCs w:val="32"/>
        </w:rPr>
      </w:pPr>
      <w:r>
        <w:rPr>
          <w:rFonts w:ascii="宋体" w:hAnsi="宋体"/>
          <w:color w:val="000000"/>
          <w:lang w:val="en-GB"/>
        </w:rPr>
        <w:br w:type="page"/>
      </w:r>
    </w:p>
    <w:p>
      <w:pPr>
        <w:jc w:val="center"/>
        <w:outlineLvl w:val="1"/>
        <w:rPr>
          <w:rFonts w:hint="eastAsia" w:ascii="仿宋_GB2312" w:eastAsia="仿宋_GB2312"/>
          <w:b/>
          <w:sz w:val="28"/>
          <w:szCs w:val="28"/>
        </w:rPr>
      </w:pPr>
      <w:r>
        <w:rPr>
          <w:rFonts w:hint="eastAsia" w:ascii="仿宋_GB2312" w:eastAsia="仿宋_GB2312"/>
          <w:b/>
          <w:sz w:val="28"/>
          <w:szCs w:val="28"/>
        </w:rPr>
        <w:t>技术参数响应一览表</w:t>
      </w:r>
    </w:p>
    <w:p>
      <w:pPr>
        <w:ind w:firstLine="210" w:firstLineChars="100"/>
        <w:rPr>
          <w:rFonts w:hint="eastAsia" w:ascii="宋体" w:hAnsi="宋体" w:eastAsia="宋体"/>
          <w:szCs w:val="24"/>
          <w:lang w:val="en-US" w:eastAsia="zh-CN"/>
        </w:rPr>
      </w:pPr>
      <w:r>
        <w:rPr>
          <w:rFonts w:hint="eastAsia" w:ascii="宋体" w:hAnsi="宋体"/>
        </w:rPr>
        <w:t>项目编号：</w:t>
      </w:r>
      <w:r>
        <w:rPr>
          <w:rFonts w:hint="eastAsia" w:ascii="宋体" w:hAnsi="宋体"/>
          <w:lang w:val="en-US" w:eastAsia="zh-CN"/>
        </w:rPr>
        <w:t xml:space="preserve"> </w:t>
      </w:r>
    </w:p>
    <w:tbl>
      <w:tblPr>
        <w:tblStyle w:val="7"/>
        <w:tblW w:w="93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86"/>
        <w:gridCol w:w="1757"/>
        <w:gridCol w:w="2172"/>
        <w:gridCol w:w="1841"/>
        <w:gridCol w:w="1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hint="eastAsia" w:ascii="宋体" w:hAnsi="宋体"/>
              </w:rPr>
            </w:pPr>
            <w:r>
              <w:rPr>
                <w:rFonts w:hint="eastAsia" w:ascii="宋体" w:hAnsi="宋体"/>
              </w:rPr>
              <w:t>序号</w:t>
            </w:r>
          </w:p>
        </w:tc>
        <w:tc>
          <w:tcPr>
            <w:tcW w:w="1186"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hint="eastAsia" w:ascii="宋体" w:hAnsi="宋体"/>
              </w:rPr>
            </w:pPr>
            <w:r>
              <w:rPr>
                <w:rFonts w:hint="eastAsia" w:ascii="宋体" w:hAnsi="宋体"/>
              </w:rPr>
              <w:t>项目内容</w:t>
            </w:r>
          </w:p>
        </w:tc>
        <w:tc>
          <w:tcPr>
            <w:tcW w:w="1757"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hint="eastAsia" w:ascii="宋体" w:hAnsi="宋体"/>
              </w:rPr>
            </w:pPr>
            <w:r>
              <w:rPr>
                <w:rFonts w:hint="eastAsia" w:ascii="宋体" w:hAnsi="宋体"/>
              </w:rPr>
              <w:t>谈判文件条款描述</w:t>
            </w:r>
          </w:p>
        </w:tc>
        <w:tc>
          <w:tcPr>
            <w:tcW w:w="2172"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hint="eastAsia" w:ascii="宋体" w:hAnsi="宋体"/>
              </w:rPr>
            </w:pPr>
            <w:r>
              <w:rPr>
                <w:rFonts w:hint="eastAsia" w:ascii="宋体" w:hAnsi="宋体"/>
              </w:rPr>
              <w:t>响应供应商响应描述</w:t>
            </w:r>
          </w:p>
          <w:p>
            <w:pPr>
              <w:adjustRightInd w:val="0"/>
              <w:snapToGrid w:val="0"/>
              <w:ind w:left="-71" w:leftChars="-34" w:right="-73" w:rightChars="-35"/>
              <w:jc w:val="center"/>
              <w:rPr>
                <w:rFonts w:hint="eastAsia" w:ascii="宋体" w:hAnsi="宋体" w:eastAsia="宋体"/>
                <w:lang w:eastAsia="zh-CN"/>
              </w:rPr>
            </w:pPr>
            <w:r>
              <w:rPr>
                <w:rFonts w:hint="eastAsia" w:ascii="宋体" w:hAnsi="宋体"/>
                <w:bCs/>
                <w:highlight w:val="none"/>
                <w:lang w:eastAsia="zh-CN"/>
              </w:rPr>
              <w:t>（</w:t>
            </w:r>
            <w:r>
              <w:rPr>
                <w:rFonts w:hint="eastAsia" w:ascii="宋体" w:hAnsi="宋体"/>
                <w:bCs/>
              </w:rPr>
              <w:t>投标供应商应按响应货物/服务实际数据填写，不能照抄要求</w:t>
            </w:r>
            <w:r>
              <w:rPr>
                <w:rFonts w:hint="eastAsia" w:ascii="宋体" w:hAnsi="宋体"/>
                <w:bCs/>
                <w:highlight w:val="none"/>
                <w:lang w:eastAsia="zh-CN"/>
              </w:rPr>
              <w:t>）</w:t>
            </w:r>
          </w:p>
        </w:tc>
        <w:tc>
          <w:tcPr>
            <w:tcW w:w="1841"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hint="eastAsia" w:ascii="宋体" w:hAnsi="宋体"/>
              </w:rPr>
            </w:pPr>
            <w:r>
              <w:rPr>
                <w:rFonts w:hint="eastAsia" w:ascii="宋体" w:hAnsi="宋体"/>
              </w:rPr>
              <w:t>偏离情况说明</w:t>
            </w:r>
          </w:p>
          <w:p>
            <w:pPr>
              <w:adjustRightInd w:val="0"/>
              <w:snapToGrid w:val="0"/>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842" w:type="dxa"/>
            <w:tcBorders>
              <w:top w:val="single" w:color="auto" w:sz="12" w:space="0"/>
              <w:bottom w:val="double" w:color="auto" w:sz="4" w:space="0"/>
            </w:tcBorders>
            <w:shd w:val="clear" w:color="auto" w:fill="EEECE1"/>
            <w:noWrap w:val="0"/>
            <w:vAlign w:val="center"/>
          </w:tcPr>
          <w:p>
            <w:pPr>
              <w:adjustRightInd w:val="0"/>
              <w:snapToGrid w:val="0"/>
              <w:ind w:left="-71" w:leftChars="-34" w:right="-73" w:rightChars="-35"/>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3"/>
              </w:numPr>
              <w:jc w:val="center"/>
              <w:rPr>
                <w:rFonts w:hint="eastAsia" w:ascii="宋体" w:hAnsi="宋体"/>
              </w:rPr>
            </w:pPr>
          </w:p>
        </w:tc>
        <w:tc>
          <w:tcPr>
            <w:tcW w:w="1186" w:type="dxa"/>
            <w:noWrap w:val="0"/>
            <w:vAlign w:val="center"/>
          </w:tcPr>
          <w:p>
            <w:pPr>
              <w:spacing w:line="400" w:lineRule="exact"/>
              <w:jc w:val="center"/>
              <w:rPr>
                <w:rFonts w:hint="eastAsia" w:ascii="宋体" w:hAnsi="宋体"/>
              </w:rPr>
            </w:pPr>
          </w:p>
        </w:tc>
        <w:tc>
          <w:tcPr>
            <w:tcW w:w="1757" w:type="dxa"/>
            <w:noWrap w:val="0"/>
            <w:vAlign w:val="center"/>
          </w:tcPr>
          <w:p>
            <w:pPr>
              <w:spacing w:line="400" w:lineRule="exact"/>
              <w:jc w:val="center"/>
              <w:rPr>
                <w:rFonts w:hint="eastAsia" w:ascii="宋体" w:hAnsi="宋体"/>
              </w:rPr>
            </w:pPr>
          </w:p>
        </w:tc>
        <w:tc>
          <w:tcPr>
            <w:tcW w:w="2172" w:type="dxa"/>
            <w:noWrap w:val="0"/>
            <w:vAlign w:val="center"/>
          </w:tcPr>
          <w:p>
            <w:pPr>
              <w:spacing w:line="400" w:lineRule="exact"/>
              <w:jc w:val="center"/>
              <w:rPr>
                <w:rFonts w:hint="eastAsia" w:ascii="宋体" w:hAnsi="宋体"/>
              </w:rPr>
            </w:pPr>
          </w:p>
        </w:tc>
        <w:tc>
          <w:tcPr>
            <w:tcW w:w="1841" w:type="dxa"/>
            <w:noWrap w:val="0"/>
            <w:vAlign w:val="center"/>
          </w:tcPr>
          <w:p>
            <w:pPr>
              <w:spacing w:line="400" w:lineRule="exact"/>
              <w:jc w:val="center"/>
              <w:rPr>
                <w:rFonts w:hint="eastAsia" w:ascii="宋体" w:hAnsi="宋体"/>
              </w:rPr>
            </w:pPr>
          </w:p>
        </w:tc>
        <w:tc>
          <w:tcPr>
            <w:tcW w:w="1842" w:type="dxa"/>
            <w:noWrap w:val="0"/>
            <w:vAlign w:val="center"/>
          </w:tcPr>
          <w:p>
            <w:pPr>
              <w:spacing w:line="400" w:lineRule="exact"/>
              <w:jc w:val="center"/>
              <w:rPr>
                <w:rFonts w:hint="eastAsia" w:ascii="宋体" w:hAnsi="宋体"/>
              </w:rPr>
            </w:pPr>
            <w:r>
              <w:rPr>
                <w:rFonts w:hint="eastAsia" w:ascii="宋体" w:hAnsi="宋体" w:cs="宋体"/>
              </w:rPr>
              <w:t>见《响应文件》第</w:t>
            </w:r>
            <w:r>
              <w:rPr>
                <w:rFonts w:hint="eastAsia" w:ascii="宋体" w:hAnsi="宋体" w:cs="宋体"/>
                <w:u w:val="single"/>
              </w:rPr>
              <w:t xml:space="preserve">   </w:t>
            </w:r>
            <w:r>
              <w:rPr>
                <w:rFonts w:hint="eastAsia" w:ascii="宋体" w:hAnsi="宋体" w:cs="宋体"/>
              </w:rPr>
              <w:t>页至</w:t>
            </w:r>
            <w:r>
              <w:rPr>
                <w:rFonts w:hint="eastAsia" w:ascii="宋体" w:hAnsi="宋体" w:cs="宋体"/>
                <w:u w:val="single"/>
              </w:rPr>
              <w:t xml:space="preserve">   </w:t>
            </w:r>
            <w:r>
              <w:rPr>
                <w:rFonts w:hint="eastAsia" w:ascii="宋体" w:hAnsi="宋体" w:cs="宋体"/>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3"/>
              </w:numPr>
              <w:jc w:val="center"/>
              <w:rPr>
                <w:rFonts w:hint="eastAsia" w:ascii="宋体" w:hAnsi="宋体"/>
              </w:rPr>
            </w:pPr>
          </w:p>
        </w:tc>
        <w:tc>
          <w:tcPr>
            <w:tcW w:w="1186" w:type="dxa"/>
            <w:noWrap w:val="0"/>
            <w:vAlign w:val="center"/>
          </w:tcPr>
          <w:p>
            <w:pPr>
              <w:spacing w:line="400" w:lineRule="exact"/>
              <w:jc w:val="center"/>
              <w:rPr>
                <w:rFonts w:hint="eastAsia" w:ascii="宋体" w:hAnsi="宋体"/>
              </w:rPr>
            </w:pPr>
          </w:p>
        </w:tc>
        <w:tc>
          <w:tcPr>
            <w:tcW w:w="1757" w:type="dxa"/>
            <w:noWrap w:val="0"/>
            <w:vAlign w:val="center"/>
          </w:tcPr>
          <w:p>
            <w:pPr>
              <w:spacing w:line="400" w:lineRule="exact"/>
              <w:jc w:val="center"/>
              <w:rPr>
                <w:rFonts w:hint="eastAsia" w:ascii="宋体" w:hAnsi="宋体"/>
              </w:rPr>
            </w:pPr>
          </w:p>
        </w:tc>
        <w:tc>
          <w:tcPr>
            <w:tcW w:w="2172" w:type="dxa"/>
            <w:noWrap w:val="0"/>
            <w:vAlign w:val="center"/>
          </w:tcPr>
          <w:p>
            <w:pPr>
              <w:spacing w:line="400" w:lineRule="exact"/>
              <w:jc w:val="center"/>
              <w:rPr>
                <w:rFonts w:hint="eastAsia" w:ascii="宋体" w:hAnsi="宋体"/>
              </w:rPr>
            </w:pPr>
          </w:p>
        </w:tc>
        <w:tc>
          <w:tcPr>
            <w:tcW w:w="1841" w:type="dxa"/>
            <w:noWrap w:val="0"/>
            <w:vAlign w:val="center"/>
          </w:tcPr>
          <w:p>
            <w:pPr>
              <w:spacing w:line="400" w:lineRule="exact"/>
              <w:jc w:val="center"/>
              <w:rPr>
                <w:rFonts w:hint="eastAsia" w:ascii="宋体" w:hAnsi="宋体"/>
              </w:rPr>
            </w:pPr>
          </w:p>
        </w:tc>
        <w:tc>
          <w:tcPr>
            <w:tcW w:w="1842" w:type="dxa"/>
            <w:noWrap w:val="0"/>
            <w:vAlign w:val="center"/>
          </w:tcPr>
          <w:p>
            <w:pPr>
              <w:spacing w:line="400" w:lineRule="exact"/>
              <w:jc w:val="center"/>
              <w:rPr>
                <w:rFonts w:hint="eastAsia" w:ascii="宋体" w:hAnsi="宋体"/>
              </w:rPr>
            </w:pPr>
            <w:r>
              <w:rPr>
                <w:rFonts w:hint="eastAsia" w:ascii="宋体" w:hAnsi="宋体" w:cs="宋体"/>
              </w:rPr>
              <w:t>见《响应文件》第</w:t>
            </w:r>
            <w:r>
              <w:rPr>
                <w:rFonts w:hint="eastAsia" w:ascii="宋体" w:hAnsi="宋体" w:cs="宋体"/>
                <w:u w:val="single"/>
              </w:rPr>
              <w:t xml:space="preserve">   </w:t>
            </w:r>
            <w:r>
              <w:rPr>
                <w:rFonts w:hint="eastAsia" w:ascii="宋体" w:hAnsi="宋体" w:cs="宋体"/>
              </w:rPr>
              <w:t>页至</w:t>
            </w:r>
            <w:r>
              <w:rPr>
                <w:rFonts w:hint="eastAsia" w:ascii="宋体" w:hAnsi="宋体" w:cs="宋体"/>
                <w:u w:val="single"/>
              </w:rPr>
              <w:t xml:space="preserve">   </w:t>
            </w:r>
            <w:r>
              <w:rPr>
                <w:rFonts w:hint="eastAsia" w:ascii="宋体" w:hAnsi="宋体" w:cs="宋体"/>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noWrap w:val="0"/>
            <w:vAlign w:val="center"/>
          </w:tcPr>
          <w:p>
            <w:pPr>
              <w:numPr>
                <w:ilvl w:val="0"/>
                <w:numId w:val="13"/>
              </w:numPr>
              <w:jc w:val="center"/>
              <w:rPr>
                <w:rFonts w:hint="eastAsia" w:ascii="宋体" w:hAnsi="宋体"/>
              </w:rPr>
            </w:pPr>
          </w:p>
        </w:tc>
        <w:tc>
          <w:tcPr>
            <w:tcW w:w="1186" w:type="dxa"/>
            <w:noWrap w:val="0"/>
            <w:vAlign w:val="center"/>
          </w:tcPr>
          <w:p>
            <w:pPr>
              <w:spacing w:line="400" w:lineRule="exact"/>
              <w:jc w:val="center"/>
              <w:rPr>
                <w:rFonts w:hint="eastAsia" w:ascii="宋体" w:hAnsi="宋体"/>
              </w:rPr>
            </w:pPr>
          </w:p>
        </w:tc>
        <w:tc>
          <w:tcPr>
            <w:tcW w:w="1757" w:type="dxa"/>
            <w:noWrap w:val="0"/>
            <w:vAlign w:val="center"/>
          </w:tcPr>
          <w:p>
            <w:pPr>
              <w:spacing w:line="400" w:lineRule="exact"/>
              <w:jc w:val="center"/>
              <w:rPr>
                <w:rFonts w:hint="eastAsia" w:ascii="宋体" w:hAnsi="宋体"/>
              </w:rPr>
            </w:pPr>
          </w:p>
        </w:tc>
        <w:tc>
          <w:tcPr>
            <w:tcW w:w="2172" w:type="dxa"/>
            <w:noWrap w:val="0"/>
            <w:vAlign w:val="center"/>
          </w:tcPr>
          <w:p>
            <w:pPr>
              <w:spacing w:line="400" w:lineRule="exact"/>
              <w:jc w:val="center"/>
              <w:rPr>
                <w:rFonts w:hint="eastAsia" w:ascii="宋体" w:hAnsi="宋体"/>
              </w:rPr>
            </w:pPr>
          </w:p>
        </w:tc>
        <w:tc>
          <w:tcPr>
            <w:tcW w:w="1841" w:type="dxa"/>
            <w:noWrap w:val="0"/>
            <w:vAlign w:val="center"/>
          </w:tcPr>
          <w:p>
            <w:pPr>
              <w:spacing w:line="400" w:lineRule="exact"/>
              <w:jc w:val="center"/>
              <w:rPr>
                <w:rFonts w:hint="eastAsia" w:ascii="宋体" w:hAnsi="宋体"/>
              </w:rPr>
            </w:pPr>
          </w:p>
        </w:tc>
        <w:tc>
          <w:tcPr>
            <w:tcW w:w="1842" w:type="dxa"/>
            <w:noWrap w:val="0"/>
            <w:vAlign w:val="center"/>
          </w:tcPr>
          <w:p>
            <w:pPr>
              <w:spacing w:line="400" w:lineRule="exact"/>
              <w:jc w:val="center"/>
              <w:rPr>
                <w:rFonts w:hint="eastAsia" w:ascii="宋体" w:hAnsi="宋体"/>
              </w:rPr>
            </w:pPr>
            <w:r>
              <w:rPr>
                <w:rFonts w:hint="eastAsia" w:ascii="宋体" w:hAnsi="宋体" w:cs="宋体"/>
              </w:rPr>
              <w:t>见《响应文件》第</w:t>
            </w:r>
            <w:r>
              <w:rPr>
                <w:rFonts w:hint="eastAsia" w:ascii="宋体" w:hAnsi="宋体" w:cs="宋体"/>
                <w:u w:val="single"/>
              </w:rPr>
              <w:t xml:space="preserve">   </w:t>
            </w:r>
            <w:r>
              <w:rPr>
                <w:rFonts w:hint="eastAsia" w:ascii="宋体" w:hAnsi="宋体" w:cs="宋体"/>
              </w:rPr>
              <w:t>页至</w:t>
            </w:r>
            <w:r>
              <w:rPr>
                <w:rFonts w:hint="eastAsia" w:ascii="宋体" w:hAnsi="宋体" w:cs="宋体"/>
                <w:u w:val="single"/>
              </w:rPr>
              <w:t xml:space="preserve">   </w:t>
            </w:r>
            <w:r>
              <w:rPr>
                <w:rFonts w:hint="eastAsia" w:ascii="宋体" w:hAnsi="宋体" w:cs="宋体"/>
              </w:rPr>
              <w:t>页</w:t>
            </w:r>
          </w:p>
        </w:tc>
      </w:tr>
    </w:tbl>
    <w:p>
      <w:pPr>
        <w:spacing w:line="360" w:lineRule="auto"/>
        <w:ind w:right="84" w:rightChars="40"/>
        <w:rPr>
          <w:rFonts w:hint="eastAsia" w:ascii="宋体" w:hAnsi="宋体"/>
        </w:rPr>
      </w:pPr>
      <w:r>
        <w:rPr>
          <w:rFonts w:hint="eastAsia" w:ascii="宋体" w:hAnsi="宋体"/>
        </w:rPr>
        <w:t>备注：</w:t>
      </w:r>
    </w:p>
    <w:p>
      <w:pPr>
        <w:numPr>
          <w:ilvl w:val="0"/>
          <w:numId w:val="14"/>
        </w:numPr>
        <w:spacing w:line="400" w:lineRule="exact"/>
        <w:rPr>
          <w:rFonts w:hint="eastAsia" w:ascii="宋体" w:hAnsi="宋体"/>
        </w:rPr>
      </w:pPr>
      <w:r>
        <w:rPr>
          <w:rFonts w:hint="eastAsia" w:ascii="宋体" w:hAnsi="宋体"/>
        </w:rPr>
        <w:t>响应供应商必须对应谈判文件条款逐条应答并按要求填写上表。</w:t>
      </w:r>
    </w:p>
    <w:p>
      <w:pPr>
        <w:numPr>
          <w:ilvl w:val="0"/>
          <w:numId w:val="14"/>
        </w:numPr>
        <w:adjustRightInd w:val="0"/>
        <w:snapToGrid w:val="0"/>
        <w:spacing w:line="460" w:lineRule="exact"/>
        <w:ind w:right="84" w:rightChars="40"/>
        <w:rPr>
          <w:rFonts w:hint="eastAsia" w:ascii="宋体" w:hAnsi="宋体"/>
        </w:rPr>
      </w:pPr>
      <w:r>
        <w:rPr>
          <w:rFonts w:hint="eastAsia" w:ascii="宋体" w:hAnsi="宋体"/>
        </w:rPr>
        <w:t>本表的货物名称及规格型号须与《投标分项报价表》一致，“谈判文件条款描述”的条款与用户需求中的条款描述不一致的，以用户需求中规定的为准。</w:t>
      </w:r>
    </w:p>
    <w:p>
      <w:pPr>
        <w:adjustRightInd w:val="0"/>
        <w:snapToGrid w:val="0"/>
        <w:spacing w:line="360" w:lineRule="auto"/>
        <w:ind w:left="420"/>
        <w:rPr>
          <w:rFonts w:hint="eastAsia"/>
          <w:spacing w:val="4"/>
        </w:rPr>
      </w:pPr>
    </w:p>
    <w:p>
      <w:pPr>
        <w:adjustRightInd w:val="0"/>
        <w:snapToGrid w:val="0"/>
        <w:spacing w:line="360" w:lineRule="auto"/>
        <w:ind w:firstLine="218" w:firstLineChars="100"/>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spacing w:line="500" w:lineRule="exact"/>
        <w:ind w:firstLine="210" w:firstLineChars="100"/>
        <w:rPr>
          <w:rFonts w:hint="eastAsia"/>
          <w:spacing w:val="4"/>
          <w:u w:val="single"/>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p>
      <w:pPr>
        <w:numPr>
          <w:ilvl w:val="0"/>
          <w:numId w:val="10"/>
        </w:numPr>
        <w:spacing w:line="440" w:lineRule="exact"/>
        <w:rPr>
          <w:rFonts w:hint="eastAsia" w:ascii="黑体" w:hAnsi="宋体" w:eastAsia="黑体"/>
          <w:sz w:val="32"/>
          <w:szCs w:val="32"/>
        </w:rPr>
      </w:pPr>
    </w:p>
    <w:bookmarkEnd w:id="31"/>
    <w:p>
      <w:pPr>
        <w:jc w:val="center"/>
        <w:outlineLvl w:val="1"/>
        <w:rPr>
          <w:rFonts w:hint="eastAsia" w:ascii="仿宋_GB2312" w:eastAsia="仿宋_GB2312"/>
          <w:b/>
          <w:sz w:val="28"/>
          <w:szCs w:val="28"/>
        </w:rPr>
      </w:pPr>
      <w:r>
        <w:rPr>
          <w:rFonts w:hint="eastAsia" w:ascii="仿宋_GB2312" w:eastAsia="仿宋_GB2312"/>
          <w:b/>
          <w:sz w:val="28"/>
          <w:szCs w:val="28"/>
        </w:rPr>
        <w:t>服务方案</w:t>
      </w:r>
    </w:p>
    <w:p>
      <w:pPr>
        <w:numPr>
          <w:ilvl w:val="3"/>
          <w:numId w:val="15"/>
        </w:numPr>
        <w:tabs>
          <w:tab w:val="left" w:pos="709"/>
        </w:tabs>
        <w:spacing w:line="360" w:lineRule="auto"/>
        <w:ind w:hanging="2105"/>
        <w:rPr>
          <w:rFonts w:hint="eastAsia" w:ascii="宋体" w:hAnsi="宋体" w:cs="宋体"/>
          <w:szCs w:val="21"/>
        </w:rPr>
      </w:pPr>
      <w:r>
        <w:rPr>
          <w:rFonts w:hint="eastAsia" w:ascii="宋体" w:hAnsi="宋体" w:cs="宋体"/>
          <w:szCs w:val="21"/>
        </w:rPr>
        <w:t>系统整体技术方案；</w:t>
      </w:r>
    </w:p>
    <w:p>
      <w:pPr>
        <w:numPr>
          <w:ilvl w:val="3"/>
          <w:numId w:val="15"/>
        </w:numPr>
        <w:tabs>
          <w:tab w:val="left" w:pos="709"/>
        </w:tabs>
        <w:spacing w:line="360" w:lineRule="auto"/>
        <w:ind w:hanging="2105"/>
        <w:rPr>
          <w:rFonts w:hint="eastAsia" w:ascii="宋体" w:hAnsi="宋体" w:cs="宋体"/>
          <w:szCs w:val="21"/>
        </w:rPr>
      </w:pPr>
      <w:r>
        <w:rPr>
          <w:rFonts w:hint="eastAsia" w:ascii="宋体" w:hAnsi="宋体"/>
        </w:rPr>
        <w:t>实施</w:t>
      </w:r>
      <w:r>
        <w:rPr>
          <w:rFonts w:hint="eastAsia" w:ascii="宋体" w:hAnsi="宋体" w:cs="宋体"/>
          <w:kern w:val="0"/>
          <w:szCs w:val="21"/>
        </w:rPr>
        <w:t>方案、</w:t>
      </w:r>
      <w:r>
        <w:rPr>
          <w:rFonts w:hint="eastAsia" w:ascii="宋体" w:hAnsi="宋体" w:cs="宋体"/>
          <w:szCs w:val="21"/>
        </w:rPr>
        <w:t>测试方案和验收标准；</w:t>
      </w:r>
    </w:p>
    <w:p>
      <w:pPr>
        <w:numPr>
          <w:ilvl w:val="3"/>
          <w:numId w:val="15"/>
        </w:numPr>
        <w:tabs>
          <w:tab w:val="left" w:pos="709"/>
        </w:tabs>
        <w:spacing w:line="360" w:lineRule="auto"/>
        <w:ind w:hanging="2105"/>
        <w:rPr>
          <w:rFonts w:hint="eastAsia" w:ascii="宋体" w:hAnsi="宋体" w:cs="宋体"/>
          <w:szCs w:val="21"/>
        </w:rPr>
      </w:pPr>
      <w:r>
        <w:rPr>
          <w:rFonts w:hint="eastAsia" w:ascii="宋体" w:hAnsi="宋体" w:cs="宋体"/>
          <w:szCs w:val="21"/>
        </w:rPr>
        <w:t>售后服务方案。</w:t>
      </w:r>
    </w:p>
    <w:p>
      <w:pPr>
        <w:spacing w:line="360" w:lineRule="auto"/>
        <w:ind w:left="420"/>
        <w:rPr>
          <w:rFonts w:hint="eastAsia" w:ascii="宋体" w:hAnsi="宋体"/>
          <w:strike/>
        </w:rPr>
      </w:pPr>
    </w:p>
    <w:bookmarkEnd w:id="30"/>
    <w:bookmarkEnd w:id="32"/>
    <w:bookmarkEnd w:id="33"/>
    <w:bookmarkEnd w:id="34"/>
    <w:bookmarkEnd w:id="35"/>
    <w:bookmarkEnd w:id="36"/>
    <w:bookmarkEnd w:id="37"/>
    <w:bookmarkEnd w:id="38"/>
    <w:p>
      <w:pPr>
        <w:adjustRightInd w:val="0"/>
        <w:snapToGrid w:val="0"/>
        <w:spacing w:line="360" w:lineRule="auto"/>
        <w:ind w:left="420"/>
        <w:rPr>
          <w:rFonts w:hint="eastAsia"/>
          <w:spacing w:val="4"/>
        </w:rPr>
      </w:pPr>
      <w:bookmarkStart w:id="39" w:name="_Toc237163211"/>
    </w:p>
    <w:p>
      <w:pPr>
        <w:adjustRightInd w:val="0"/>
        <w:snapToGrid w:val="0"/>
        <w:spacing w:line="360" w:lineRule="auto"/>
        <w:ind w:left="420"/>
        <w:rPr>
          <w:rFonts w:hint="eastAsia"/>
          <w:spacing w:val="4"/>
        </w:rPr>
      </w:pPr>
    </w:p>
    <w:p>
      <w:pPr>
        <w:adjustRightInd w:val="0"/>
        <w:snapToGrid w:val="0"/>
        <w:spacing w:line="360" w:lineRule="auto"/>
        <w:ind w:firstLine="218" w:firstLineChars="100"/>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spacing w:line="500" w:lineRule="exact"/>
        <w:ind w:firstLine="210" w:firstLineChars="100"/>
        <w:rPr>
          <w:rFonts w:hint="eastAsia"/>
          <w:spacing w:val="4"/>
          <w:u w:val="single"/>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p>
      <w:pPr>
        <w:adjustRightInd w:val="0"/>
        <w:snapToGrid w:val="0"/>
        <w:spacing w:line="360" w:lineRule="auto"/>
        <w:ind w:left="420"/>
        <w:rPr>
          <w:rFonts w:hint="eastAsia"/>
          <w:spacing w:val="4"/>
        </w:rPr>
      </w:pPr>
    </w:p>
    <w:p>
      <w:pPr>
        <w:numPr>
          <w:ilvl w:val="0"/>
          <w:numId w:val="10"/>
        </w:numPr>
        <w:tabs>
          <w:tab w:val="left" w:pos="840"/>
        </w:tabs>
        <w:spacing w:line="440" w:lineRule="exact"/>
        <w:rPr>
          <w:spacing w:val="4"/>
        </w:rPr>
      </w:pPr>
      <w:r>
        <w:rPr>
          <w:spacing w:val="4"/>
        </w:rPr>
        <w:br w:type="page"/>
      </w:r>
    </w:p>
    <w:bookmarkEnd w:id="39"/>
    <w:p>
      <w:pPr>
        <w:jc w:val="center"/>
        <w:outlineLvl w:val="1"/>
        <w:rPr>
          <w:rFonts w:hint="eastAsia" w:ascii="仿宋_GB2312" w:eastAsia="仿宋_GB2312"/>
          <w:b/>
          <w:sz w:val="28"/>
          <w:szCs w:val="28"/>
        </w:rPr>
      </w:pPr>
      <w:bookmarkStart w:id="40" w:name="_Toc355768066"/>
      <w:bookmarkStart w:id="41" w:name="_Toc275865616"/>
      <w:bookmarkStart w:id="42" w:name="_Toc173553182"/>
      <w:r>
        <w:rPr>
          <w:rFonts w:hint="eastAsia" w:ascii="仿宋_GB2312" w:eastAsia="仿宋_GB2312"/>
          <w:b/>
          <w:sz w:val="28"/>
          <w:szCs w:val="28"/>
        </w:rPr>
        <w:t>响应供应商基本情况表</w:t>
      </w:r>
      <w:bookmarkEnd w:id="40"/>
      <w:bookmarkEnd w:id="41"/>
      <w:bookmarkEnd w:id="42"/>
    </w:p>
    <w:p>
      <w:pPr>
        <w:numPr>
          <w:ilvl w:val="0"/>
          <w:numId w:val="16"/>
        </w:numPr>
        <w:adjustRightInd w:val="0"/>
        <w:snapToGrid w:val="0"/>
        <w:spacing w:line="360" w:lineRule="auto"/>
        <w:rPr>
          <w:rFonts w:ascii="宋体" w:hAnsi="宋体" w:cs="Arial"/>
        </w:rPr>
      </w:pPr>
      <w:r>
        <w:rPr>
          <w:rFonts w:ascii="宋体" w:hAnsi="宋体" w:cs="Arial"/>
        </w:rPr>
        <w:t>公司基本情况</w:t>
      </w:r>
    </w:p>
    <w:p>
      <w:pPr>
        <w:numPr>
          <w:ilvl w:val="1"/>
          <w:numId w:val="16"/>
        </w:numPr>
        <w:tabs>
          <w:tab w:val="left" w:pos="420"/>
          <w:tab w:val="clear" w:pos="840"/>
        </w:tabs>
        <w:adjustRightInd w:val="0"/>
        <w:snapToGrid w:val="0"/>
        <w:spacing w:line="360" w:lineRule="auto"/>
        <w:ind w:left="420"/>
        <w:rPr>
          <w:rFonts w:ascii="宋体" w:hAnsi="宋体" w:cs="Arial"/>
        </w:rPr>
      </w:pPr>
      <w:r>
        <w:rPr>
          <w:rFonts w:ascii="宋体" w:hAnsi="宋体" w:cs="Arial"/>
        </w:rPr>
        <w:t>公司名称：</w:t>
      </w:r>
      <w:r>
        <w:rPr>
          <w:rFonts w:ascii="宋体" w:hAnsi="宋体" w:cs="Arial"/>
          <w:u w:val="single"/>
        </w:rPr>
        <w:t xml:space="preserve">                              </w:t>
      </w:r>
      <w:r>
        <w:rPr>
          <w:rFonts w:ascii="宋体" w:hAnsi="宋体" w:cs="Arial"/>
        </w:rPr>
        <w:t xml:space="preserve">  电话号码：</w:t>
      </w:r>
      <w:r>
        <w:rPr>
          <w:rFonts w:ascii="宋体" w:hAnsi="宋体" w:cs="Arial"/>
          <w:u w:val="single"/>
        </w:rPr>
        <w:t xml:space="preserve">          </w:t>
      </w:r>
      <w:r>
        <w:rPr>
          <w:rFonts w:ascii="宋体" w:hAnsi="宋体" w:cs="Arial"/>
        </w:rPr>
        <w:t xml:space="preserve">                  </w:t>
      </w:r>
    </w:p>
    <w:p>
      <w:pPr>
        <w:numPr>
          <w:ilvl w:val="1"/>
          <w:numId w:val="16"/>
        </w:numPr>
        <w:tabs>
          <w:tab w:val="left" w:pos="420"/>
          <w:tab w:val="clear" w:pos="840"/>
        </w:tabs>
        <w:adjustRightInd w:val="0"/>
        <w:snapToGrid w:val="0"/>
        <w:spacing w:line="360" w:lineRule="auto"/>
        <w:ind w:left="420"/>
        <w:rPr>
          <w:rFonts w:ascii="宋体" w:hAnsi="宋体" w:cs="Arial"/>
        </w:rPr>
      </w:pPr>
      <w:r>
        <w:rPr>
          <w:rFonts w:ascii="宋体" w:hAnsi="宋体" w:cs="Arial"/>
        </w:rPr>
        <w:t>地    址：</w:t>
      </w:r>
      <w:r>
        <w:rPr>
          <w:rFonts w:ascii="宋体" w:hAnsi="宋体" w:cs="Arial"/>
          <w:u w:val="single"/>
        </w:rPr>
        <w:t xml:space="preserve">                              </w:t>
      </w:r>
      <w:r>
        <w:rPr>
          <w:rFonts w:ascii="宋体" w:hAnsi="宋体" w:cs="Arial"/>
        </w:rPr>
        <w:t xml:space="preserve">  传    真：</w:t>
      </w:r>
      <w:r>
        <w:rPr>
          <w:rFonts w:ascii="宋体" w:hAnsi="宋体" w:cs="Arial"/>
          <w:u w:val="single"/>
        </w:rPr>
        <w:t xml:space="preserve">           </w:t>
      </w:r>
      <w:r>
        <w:rPr>
          <w:rFonts w:ascii="宋体" w:hAnsi="宋体" w:cs="Arial"/>
        </w:rPr>
        <w:t xml:space="preserve">                  </w:t>
      </w:r>
    </w:p>
    <w:p>
      <w:pPr>
        <w:numPr>
          <w:ilvl w:val="1"/>
          <w:numId w:val="16"/>
        </w:numPr>
        <w:tabs>
          <w:tab w:val="left" w:pos="420"/>
          <w:tab w:val="clear" w:pos="840"/>
        </w:tabs>
        <w:adjustRightInd w:val="0"/>
        <w:snapToGrid w:val="0"/>
        <w:spacing w:line="360" w:lineRule="auto"/>
        <w:ind w:left="420"/>
        <w:rPr>
          <w:rFonts w:ascii="宋体" w:hAnsi="宋体" w:cs="Arial"/>
          <w:u w:val="single"/>
        </w:rPr>
      </w:pPr>
      <w:r>
        <w:rPr>
          <w:rFonts w:ascii="宋体" w:hAnsi="宋体" w:cs="Arial"/>
        </w:rPr>
        <w:t>注册资金：</w:t>
      </w:r>
      <w:r>
        <w:rPr>
          <w:rFonts w:ascii="宋体" w:hAnsi="宋体" w:cs="Arial"/>
          <w:u w:val="single"/>
        </w:rPr>
        <w:t xml:space="preserve">                              </w:t>
      </w:r>
      <w:r>
        <w:rPr>
          <w:rFonts w:ascii="宋体" w:hAnsi="宋体" w:cs="Arial"/>
        </w:rPr>
        <w:t xml:space="preserve">  经济性质：</w:t>
      </w:r>
      <w:r>
        <w:rPr>
          <w:rFonts w:ascii="宋体" w:hAnsi="宋体" w:cs="Arial"/>
          <w:u w:val="single"/>
        </w:rPr>
        <w:t xml:space="preserve">          </w:t>
      </w:r>
    </w:p>
    <w:p>
      <w:pPr>
        <w:numPr>
          <w:ilvl w:val="1"/>
          <w:numId w:val="16"/>
        </w:numPr>
        <w:tabs>
          <w:tab w:val="left" w:pos="420"/>
          <w:tab w:val="clear" w:pos="840"/>
        </w:tabs>
        <w:adjustRightInd w:val="0"/>
        <w:snapToGrid w:val="0"/>
        <w:spacing w:line="360" w:lineRule="auto"/>
        <w:ind w:left="420"/>
        <w:rPr>
          <w:rFonts w:hint="eastAsia" w:ascii="宋体" w:hAnsi="宋体" w:cs="Arial"/>
        </w:rPr>
      </w:pPr>
      <w:r>
        <w:rPr>
          <w:rFonts w:ascii="宋体" w:hAnsi="宋体" w:cs="Arial"/>
        </w:rPr>
        <w:t xml:space="preserve">公司开户银行名称及账号：     </w:t>
      </w:r>
    </w:p>
    <w:p>
      <w:pPr>
        <w:numPr>
          <w:ilvl w:val="1"/>
          <w:numId w:val="16"/>
        </w:numPr>
        <w:tabs>
          <w:tab w:val="left" w:pos="420"/>
          <w:tab w:val="clear" w:pos="840"/>
        </w:tabs>
        <w:adjustRightInd w:val="0"/>
        <w:snapToGrid w:val="0"/>
        <w:spacing w:line="360" w:lineRule="auto"/>
        <w:ind w:left="420"/>
        <w:rPr>
          <w:rFonts w:ascii="宋体" w:hAnsi="宋体" w:cs="Arial"/>
        </w:rPr>
      </w:pPr>
      <w:r>
        <w:rPr>
          <w:rFonts w:ascii="宋体" w:hAnsi="宋体" w:cs="Arial"/>
        </w:rPr>
        <w:t xml:space="preserve">营业注册执照号：   </w:t>
      </w:r>
    </w:p>
    <w:p>
      <w:pPr>
        <w:numPr>
          <w:ilvl w:val="1"/>
          <w:numId w:val="16"/>
        </w:numPr>
        <w:tabs>
          <w:tab w:val="left" w:pos="420"/>
          <w:tab w:val="clear" w:pos="840"/>
        </w:tabs>
        <w:adjustRightInd w:val="0"/>
        <w:snapToGrid w:val="0"/>
        <w:spacing w:line="360" w:lineRule="auto"/>
        <w:ind w:left="420"/>
        <w:rPr>
          <w:rFonts w:ascii="宋体" w:hAnsi="宋体" w:cs="Arial"/>
        </w:rPr>
      </w:pPr>
      <w:r>
        <w:rPr>
          <w:rFonts w:ascii="宋体" w:hAnsi="宋体" w:cs="Arial"/>
        </w:rPr>
        <w:t>公司简介</w:t>
      </w:r>
    </w:p>
    <w:p>
      <w:pPr>
        <w:adjustRightInd w:val="0"/>
        <w:snapToGrid w:val="0"/>
        <w:spacing w:line="360" w:lineRule="auto"/>
        <w:ind w:left="360"/>
        <w:rPr>
          <w:rFonts w:hint="eastAsia" w:ascii="宋体" w:hAnsi="宋体"/>
        </w:rPr>
      </w:pPr>
      <w:r>
        <w:rPr>
          <w:rFonts w:hint="eastAsia" w:ascii="宋体" w:hAnsi="宋体"/>
        </w:rPr>
        <w:t>（文字描述：</w:t>
      </w:r>
      <w:r>
        <w:rPr>
          <w:rFonts w:hint="eastAsia" w:ascii="宋体" w:hAnsi="宋体"/>
          <w:bCs/>
          <w:lang w:val="en-GB"/>
        </w:rPr>
        <w:t>发展历程、经营规模及服务理念</w:t>
      </w:r>
      <w:r>
        <w:rPr>
          <w:rFonts w:hint="eastAsia" w:ascii="宋体" w:hAnsi="宋体"/>
        </w:rPr>
        <w:t>、技术力量、财务状况、</w:t>
      </w:r>
      <w:r>
        <w:rPr>
          <w:rFonts w:ascii="宋体" w:hAnsi="宋体"/>
        </w:rPr>
        <w:t>管理水平</w:t>
      </w:r>
      <w:r>
        <w:rPr>
          <w:rFonts w:hint="eastAsia" w:ascii="宋体" w:hAnsi="宋体"/>
        </w:rPr>
        <w:t>等方面进行阐述</w:t>
      </w:r>
    </w:p>
    <w:p>
      <w:pPr>
        <w:adjustRightInd w:val="0"/>
        <w:snapToGrid w:val="0"/>
        <w:spacing w:line="360" w:lineRule="auto"/>
        <w:ind w:left="360"/>
        <w:rPr>
          <w:rFonts w:hint="eastAsia" w:ascii="宋体" w:hAnsi="宋体" w:cs="Arial"/>
        </w:rPr>
      </w:pPr>
      <w:r>
        <w:rPr>
          <w:rFonts w:hint="eastAsia" w:ascii="宋体" w:hAnsi="宋体"/>
        </w:rPr>
        <w:t>图片描述：</w:t>
      </w:r>
      <w:r>
        <w:rPr>
          <w:rFonts w:hint="eastAsia" w:ascii="宋体" w:hAnsi="宋体"/>
          <w:bCs/>
          <w:lang w:val="en-GB"/>
        </w:rPr>
        <w:t>经营场所、主要或关键产品介绍、生产场所及工艺流程等</w:t>
      </w:r>
      <w:r>
        <w:rPr>
          <w:rFonts w:hint="eastAsia" w:ascii="宋体" w:hAnsi="宋体"/>
        </w:rPr>
        <w:t>。）</w:t>
      </w:r>
    </w:p>
    <w:p>
      <w:pPr>
        <w:numPr>
          <w:ilvl w:val="0"/>
          <w:numId w:val="16"/>
        </w:numPr>
        <w:spacing w:line="360" w:lineRule="auto"/>
        <w:rPr>
          <w:rFonts w:ascii="宋体" w:hAnsi="宋体" w:cs="Arial"/>
        </w:rPr>
      </w:pPr>
      <w:r>
        <w:rPr>
          <w:rFonts w:hint="eastAsia" w:ascii="宋体" w:hAnsi="宋体" w:cs="Arial"/>
        </w:rPr>
        <w:t>响应供应商</w:t>
      </w:r>
      <w:r>
        <w:rPr>
          <w:rFonts w:ascii="宋体" w:hAnsi="宋体" w:cs="Arial"/>
        </w:rPr>
        <w:t>获得国家有关部门颁发的资质和国内外知名厂商出具的销售许可证明：</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50" w:type="pct"/>
            <w:noWrap w:val="0"/>
            <w:vAlign w:val="top"/>
          </w:tcPr>
          <w:p>
            <w:pPr>
              <w:spacing w:line="360" w:lineRule="auto"/>
              <w:jc w:val="center"/>
              <w:rPr>
                <w:rFonts w:ascii="宋体" w:hAnsi="宋体" w:cs="Arial"/>
              </w:rPr>
            </w:pPr>
            <w:r>
              <w:rPr>
                <w:rFonts w:ascii="宋体" w:hAnsi="宋体" w:cs="Arial"/>
              </w:rPr>
              <w:t xml:space="preserve">  证书名称</w:t>
            </w:r>
          </w:p>
        </w:tc>
        <w:tc>
          <w:tcPr>
            <w:tcW w:w="1250" w:type="pct"/>
            <w:noWrap w:val="0"/>
            <w:vAlign w:val="top"/>
          </w:tcPr>
          <w:p>
            <w:pPr>
              <w:spacing w:line="360" w:lineRule="auto"/>
              <w:jc w:val="center"/>
              <w:rPr>
                <w:rFonts w:ascii="宋体" w:hAnsi="宋体" w:cs="Arial"/>
              </w:rPr>
            </w:pPr>
            <w:r>
              <w:rPr>
                <w:rFonts w:ascii="宋体" w:hAnsi="宋体" w:cs="Arial"/>
              </w:rPr>
              <w:t>发证单位</w:t>
            </w:r>
          </w:p>
        </w:tc>
        <w:tc>
          <w:tcPr>
            <w:tcW w:w="1250" w:type="pct"/>
            <w:noWrap w:val="0"/>
            <w:vAlign w:val="top"/>
          </w:tcPr>
          <w:p>
            <w:pPr>
              <w:spacing w:line="360" w:lineRule="auto"/>
              <w:jc w:val="center"/>
              <w:rPr>
                <w:rFonts w:ascii="宋体" w:hAnsi="宋体" w:cs="Arial"/>
              </w:rPr>
            </w:pPr>
            <w:r>
              <w:rPr>
                <w:rFonts w:ascii="宋体" w:hAnsi="宋体" w:cs="Arial"/>
              </w:rPr>
              <w:t>证书等级</w:t>
            </w:r>
          </w:p>
        </w:tc>
        <w:tc>
          <w:tcPr>
            <w:tcW w:w="1250" w:type="pct"/>
            <w:noWrap w:val="0"/>
            <w:vAlign w:val="top"/>
          </w:tcPr>
          <w:p>
            <w:pPr>
              <w:spacing w:line="360" w:lineRule="auto"/>
              <w:jc w:val="center"/>
              <w:rPr>
                <w:rFonts w:ascii="宋体" w:hAnsi="宋体" w:cs="Arial"/>
              </w:rPr>
            </w:pPr>
            <w:r>
              <w:rPr>
                <w:rFonts w:ascii="宋体" w:hAnsi="宋体" w:cs="Aria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jc w:val="center"/>
              <w:rPr>
                <w:rFonts w:ascii="宋体" w:hAnsi="宋体" w:cs="Arial"/>
                <w:color w:val="0000FF"/>
              </w:rPr>
            </w:pPr>
          </w:p>
        </w:tc>
        <w:tc>
          <w:tcPr>
            <w:tcW w:w="1250" w:type="pct"/>
            <w:noWrap w:val="0"/>
            <w:vAlign w:val="top"/>
          </w:tcPr>
          <w:p>
            <w:pPr>
              <w:spacing w:line="360" w:lineRule="auto"/>
              <w:jc w:val="center"/>
              <w:rPr>
                <w:rFonts w:ascii="宋体" w:hAnsi="宋体" w:cs="Arial"/>
                <w:color w:val="0000FF"/>
              </w:rPr>
            </w:pPr>
          </w:p>
        </w:tc>
        <w:tc>
          <w:tcPr>
            <w:tcW w:w="1250" w:type="pct"/>
            <w:noWrap w:val="0"/>
            <w:vAlign w:val="top"/>
          </w:tcPr>
          <w:p>
            <w:pPr>
              <w:spacing w:line="360" w:lineRule="auto"/>
              <w:jc w:val="center"/>
              <w:rPr>
                <w:rFonts w:ascii="宋体" w:hAnsi="宋体" w:cs="Arial"/>
                <w:color w:val="0000FF"/>
              </w:rPr>
            </w:pPr>
          </w:p>
        </w:tc>
        <w:tc>
          <w:tcPr>
            <w:tcW w:w="1250" w:type="pct"/>
            <w:noWrap w:val="0"/>
            <w:vAlign w:val="top"/>
          </w:tcPr>
          <w:p>
            <w:pPr>
              <w:spacing w:line="360" w:lineRule="auto"/>
              <w:jc w:val="center"/>
              <w:rPr>
                <w:rFonts w:ascii="宋体" w:hAnsi="宋体" w:cs="Arial"/>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jc w:val="center"/>
              <w:rPr>
                <w:rFonts w:ascii="宋体" w:hAnsi="宋体" w:cs="Arial"/>
                <w:color w:val="0000FF"/>
              </w:rPr>
            </w:pPr>
          </w:p>
        </w:tc>
        <w:tc>
          <w:tcPr>
            <w:tcW w:w="1250" w:type="pct"/>
            <w:noWrap w:val="0"/>
            <w:vAlign w:val="top"/>
          </w:tcPr>
          <w:p>
            <w:pPr>
              <w:spacing w:line="360" w:lineRule="auto"/>
              <w:jc w:val="center"/>
              <w:rPr>
                <w:rFonts w:ascii="宋体" w:hAnsi="宋体" w:cs="Arial"/>
                <w:color w:val="0000FF"/>
              </w:rPr>
            </w:pPr>
          </w:p>
        </w:tc>
        <w:tc>
          <w:tcPr>
            <w:tcW w:w="1250" w:type="pct"/>
            <w:noWrap w:val="0"/>
            <w:vAlign w:val="top"/>
          </w:tcPr>
          <w:p>
            <w:pPr>
              <w:spacing w:line="360" w:lineRule="auto"/>
              <w:jc w:val="center"/>
              <w:rPr>
                <w:rFonts w:ascii="宋体" w:hAnsi="宋体" w:cs="Arial"/>
                <w:color w:val="0000FF"/>
              </w:rPr>
            </w:pPr>
          </w:p>
        </w:tc>
        <w:tc>
          <w:tcPr>
            <w:tcW w:w="1250" w:type="pct"/>
            <w:noWrap w:val="0"/>
            <w:vAlign w:val="top"/>
          </w:tcPr>
          <w:p>
            <w:pPr>
              <w:spacing w:line="360" w:lineRule="auto"/>
              <w:jc w:val="center"/>
              <w:rPr>
                <w:rFonts w:ascii="宋体" w:hAnsi="宋体" w:cs="Arial"/>
                <w:color w:val="0000FF"/>
              </w:rPr>
            </w:pPr>
          </w:p>
        </w:tc>
      </w:tr>
    </w:tbl>
    <w:p>
      <w:pPr>
        <w:spacing w:line="360" w:lineRule="auto"/>
        <w:rPr>
          <w:rFonts w:ascii="宋体" w:hAnsi="宋体" w:cs="Arial"/>
        </w:rPr>
      </w:pPr>
      <w:r>
        <w:rPr>
          <w:rFonts w:ascii="宋体" w:hAnsi="宋体" w:cs="Arial"/>
        </w:rPr>
        <w:t xml:space="preserve">                                                                                                </w:t>
      </w:r>
    </w:p>
    <w:p>
      <w:pPr>
        <w:spacing w:line="360" w:lineRule="auto"/>
        <w:rPr>
          <w:rFonts w:hint="eastAsia" w:ascii="宋体" w:hAnsi="宋体" w:cs="Arial"/>
        </w:rPr>
      </w:pPr>
      <w:r>
        <w:rPr>
          <w:rFonts w:ascii="宋体" w:hAnsi="宋体" w:cs="Arial"/>
        </w:rPr>
        <w:t xml:space="preserve">   我/我们声明以上所述是正确无误的，您有权进行您认为必要的所有调查</w:t>
      </w:r>
      <w:r>
        <w:rPr>
          <w:rFonts w:hint="eastAsia" w:ascii="宋体" w:hAnsi="宋体" w:cs="Arial"/>
        </w:rPr>
        <w:t>，</w:t>
      </w:r>
      <w:r>
        <w:rPr>
          <w:rFonts w:hint="eastAsia" w:ascii="宋体" w:hAnsi="宋体"/>
          <w:lang w:val="en-GB"/>
        </w:rPr>
        <w:t>如以上数据有虚假，一经查实，自行承担相关责任。</w:t>
      </w:r>
    </w:p>
    <w:p>
      <w:pPr>
        <w:spacing w:line="360" w:lineRule="auto"/>
        <w:rPr>
          <w:rFonts w:hint="eastAsia" w:ascii="宋体" w:hAnsi="宋体" w:cs="Arial"/>
        </w:rPr>
      </w:pPr>
    </w:p>
    <w:p>
      <w:pPr>
        <w:adjustRightInd w:val="0"/>
        <w:snapToGrid w:val="0"/>
        <w:spacing w:line="360" w:lineRule="auto"/>
        <w:ind w:left="420"/>
        <w:rPr>
          <w:rFonts w:hint="eastAsia"/>
          <w:spacing w:val="4"/>
        </w:rPr>
      </w:pPr>
    </w:p>
    <w:p>
      <w:pPr>
        <w:adjustRightInd w:val="0"/>
        <w:snapToGrid w:val="0"/>
        <w:spacing w:line="360" w:lineRule="auto"/>
        <w:ind w:firstLine="218" w:firstLineChars="100"/>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spacing w:line="500" w:lineRule="exact"/>
        <w:ind w:firstLine="210" w:firstLineChars="100"/>
        <w:rPr>
          <w:rFonts w:hint="eastAsia"/>
          <w:spacing w:val="4"/>
          <w:u w:val="single"/>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p>
      <w:pPr>
        <w:adjustRightInd w:val="0"/>
        <w:snapToGrid w:val="0"/>
        <w:spacing w:line="360" w:lineRule="auto"/>
        <w:ind w:left="424" w:leftChars="202"/>
        <w:rPr>
          <w:spacing w:val="4"/>
        </w:rPr>
      </w:pPr>
    </w:p>
    <w:p>
      <w:pPr>
        <w:spacing w:line="440" w:lineRule="exact"/>
        <w:rPr>
          <w:rFonts w:hint="eastAsia"/>
          <w:spacing w:val="4"/>
          <w:u w:val="single"/>
        </w:rPr>
      </w:pPr>
    </w:p>
    <w:p>
      <w:pPr>
        <w:numPr>
          <w:ilvl w:val="0"/>
          <w:numId w:val="10"/>
        </w:numPr>
        <w:spacing w:line="440" w:lineRule="exact"/>
        <w:rPr>
          <w:rFonts w:hint="eastAsia"/>
          <w:spacing w:val="4"/>
        </w:rPr>
      </w:pPr>
      <w:r>
        <w:rPr>
          <w:spacing w:val="4"/>
          <w:u w:val="single"/>
        </w:rPr>
        <w:br w:type="page"/>
      </w:r>
      <w:bookmarkStart w:id="43" w:name="_Toc259022219"/>
    </w:p>
    <w:p>
      <w:pPr>
        <w:jc w:val="center"/>
        <w:outlineLvl w:val="1"/>
        <w:rPr>
          <w:rFonts w:ascii="仿宋_GB2312" w:eastAsia="仿宋_GB2312"/>
          <w:b/>
          <w:sz w:val="28"/>
          <w:szCs w:val="28"/>
        </w:rPr>
      </w:pPr>
      <w:bookmarkStart w:id="44" w:name="_Toc464551294"/>
      <w:bookmarkStart w:id="45" w:name="_Toc464551403"/>
      <w:bookmarkStart w:id="46" w:name="_Toc275865621"/>
      <w:bookmarkStart w:id="47" w:name="_Toc464551327"/>
      <w:r>
        <w:rPr>
          <w:rFonts w:hint="eastAsia" w:ascii="仿宋_GB2312" w:eastAsia="仿宋_GB2312"/>
          <w:b/>
          <w:sz w:val="28"/>
          <w:szCs w:val="28"/>
        </w:rPr>
        <w:t>用户需求响应一览表</w:t>
      </w:r>
      <w:bookmarkEnd w:id="43"/>
      <w:bookmarkEnd w:id="44"/>
      <w:bookmarkEnd w:id="45"/>
      <w:bookmarkEnd w:id="46"/>
      <w:bookmarkEnd w:id="47"/>
    </w:p>
    <w:p>
      <w:pPr>
        <w:ind w:firstLine="210" w:firstLineChars="100"/>
        <w:rPr>
          <w:rFonts w:hint="eastAsia" w:ascii="宋体" w:hAnsi="宋体" w:eastAsia="宋体"/>
          <w:szCs w:val="24"/>
          <w:lang w:val="en-US" w:eastAsia="zh-CN"/>
        </w:rPr>
      </w:pPr>
      <w:r>
        <w:rPr>
          <w:rFonts w:hint="eastAsia" w:ascii="宋体" w:hAnsi="宋体"/>
        </w:rPr>
        <w:t>项目编号：</w:t>
      </w:r>
      <w:r>
        <w:rPr>
          <w:rFonts w:hint="eastAsia" w:ascii="宋体" w:hAnsi="宋体"/>
          <w:lang w:val="en-US" w:eastAsia="zh-CN"/>
        </w:rPr>
        <w:t xml:space="preserve"> </w:t>
      </w:r>
    </w:p>
    <w:tbl>
      <w:tblPr>
        <w:tblStyle w:val="7"/>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2"/>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582" w:type="dxa"/>
            <w:shd w:val="clear" w:color="auto" w:fill="EEECE1"/>
            <w:noWrap w:val="0"/>
            <w:vAlign w:val="center"/>
          </w:tcPr>
          <w:p>
            <w:pPr>
              <w:spacing w:line="400" w:lineRule="exact"/>
              <w:ind w:left="-71" w:leftChars="-34" w:right="-94" w:rightChars="-45"/>
              <w:jc w:val="center"/>
              <w:rPr>
                <w:rFonts w:hint="eastAsia" w:ascii="宋体" w:hAnsi="宋体"/>
              </w:rPr>
            </w:pPr>
            <w:r>
              <w:rPr>
                <w:rFonts w:hint="eastAsia" w:ascii="宋体" w:hAnsi="宋体"/>
              </w:rPr>
              <w:t>序号</w:t>
            </w:r>
          </w:p>
        </w:tc>
        <w:tc>
          <w:tcPr>
            <w:tcW w:w="3422" w:type="dxa"/>
            <w:shd w:val="clear" w:color="auto" w:fill="EEECE1"/>
            <w:noWrap w:val="0"/>
            <w:vAlign w:val="center"/>
          </w:tcPr>
          <w:p>
            <w:pPr>
              <w:jc w:val="center"/>
              <w:rPr>
                <w:rFonts w:hint="eastAsia" w:ascii="宋体" w:hAnsi="宋体"/>
              </w:rPr>
            </w:pPr>
            <w:r>
              <w:rPr>
                <w:rFonts w:hint="eastAsia" w:ascii="宋体" w:hAnsi="宋体"/>
              </w:rPr>
              <w:t>谈判文件条款描述</w:t>
            </w:r>
          </w:p>
        </w:tc>
        <w:tc>
          <w:tcPr>
            <w:tcW w:w="3191" w:type="dxa"/>
            <w:shd w:val="clear" w:color="auto" w:fill="EEECE1"/>
            <w:noWrap w:val="0"/>
            <w:vAlign w:val="center"/>
          </w:tcPr>
          <w:p>
            <w:pPr>
              <w:jc w:val="center"/>
              <w:rPr>
                <w:rFonts w:hint="eastAsia" w:ascii="宋体" w:hAnsi="宋体"/>
              </w:rPr>
            </w:pPr>
            <w:r>
              <w:rPr>
                <w:rFonts w:hint="eastAsia" w:ascii="宋体" w:hAnsi="宋体"/>
              </w:rPr>
              <w:t>响应供应商响应描述</w:t>
            </w:r>
          </w:p>
        </w:tc>
        <w:tc>
          <w:tcPr>
            <w:tcW w:w="1820" w:type="dxa"/>
            <w:shd w:val="clear" w:color="auto" w:fill="EEECE1"/>
            <w:noWrap w:val="0"/>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noWrap w:val="0"/>
            <w:vAlign w:val="center"/>
          </w:tcPr>
          <w:p>
            <w:pPr>
              <w:numPr>
                <w:ilvl w:val="0"/>
                <w:numId w:val="17"/>
              </w:numPr>
              <w:spacing w:line="400" w:lineRule="exact"/>
              <w:jc w:val="center"/>
              <w:rPr>
                <w:rFonts w:hint="eastAsia" w:ascii="宋体" w:hAnsi="宋体"/>
              </w:rPr>
            </w:pPr>
          </w:p>
        </w:tc>
        <w:tc>
          <w:tcPr>
            <w:tcW w:w="3422" w:type="dxa"/>
            <w:noWrap w:val="0"/>
            <w:vAlign w:val="center"/>
          </w:tcPr>
          <w:p>
            <w:pPr>
              <w:pStyle w:val="4"/>
              <w:tabs>
                <w:tab w:val="left" w:pos="2340"/>
              </w:tabs>
              <w:rPr>
                <w:rFonts w:hint="eastAsia" w:hAnsi="宋体" w:cs="Courier New"/>
                <w:sz w:val="21"/>
                <w:lang w:val="en-US" w:eastAsia="zh-CN"/>
              </w:rPr>
            </w:pPr>
            <w:r>
              <w:rPr>
                <w:rFonts w:hint="eastAsia"/>
                <w:sz w:val="21"/>
              </w:rPr>
              <w:t>售后服</w:t>
            </w:r>
            <w:r>
              <w:rPr>
                <w:rFonts w:hint="eastAsia"/>
                <w:sz w:val="21"/>
                <w:szCs w:val="21"/>
              </w:rPr>
              <w:t>务要求</w:t>
            </w:r>
          </w:p>
        </w:tc>
        <w:tc>
          <w:tcPr>
            <w:tcW w:w="3191" w:type="dxa"/>
            <w:noWrap w:val="0"/>
            <w:vAlign w:val="center"/>
          </w:tcPr>
          <w:p>
            <w:pPr>
              <w:spacing w:line="400" w:lineRule="exact"/>
              <w:jc w:val="center"/>
              <w:rPr>
                <w:rFonts w:hint="eastAsia" w:ascii="宋体" w:hAnsi="宋体"/>
              </w:rPr>
            </w:pPr>
          </w:p>
        </w:tc>
        <w:tc>
          <w:tcPr>
            <w:tcW w:w="1820" w:type="dxa"/>
            <w:noWrap w:val="0"/>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noWrap w:val="0"/>
            <w:vAlign w:val="center"/>
          </w:tcPr>
          <w:p>
            <w:pPr>
              <w:numPr>
                <w:ilvl w:val="0"/>
                <w:numId w:val="17"/>
              </w:numPr>
              <w:spacing w:line="400" w:lineRule="exact"/>
              <w:jc w:val="center"/>
              <w:rPr>
                <w:rFonts w:hint="eastAsia" w:ascii="宋体" w:hAnsi="宋体"/>
              </w:rPr>
            </w:pPr>
          </w:p>
        </w:tc>
        <w:tc>
          <w:tcPr>
            <w:tcW w:w="3422" w:type="dxa"/>
            <w:noWrap w:val="0"/>
            <w:vAlign w:val="center"/>
          </w:tcPr>
          <w:p>
            <w:pPr>
              <w:pStyle w:val="4"/>
              <w:tabs>
                <w:tab w:val="left" w:pos="2340"/>
              </w:tabs>
              <w:rPr>
                <w:rFonts w:hint="eastAsia"/>
                <w:sz w:val="21"/>
              </w:rPr>
            </w:pPr>
            <w:r>
              <w:rPr>
                <w:rFonts w:hint="eastAsia"/>
                <w:sz w:val="21"/>
              </w:rPr>
              <w:t>安装、调试与验收</w:t>
            </w:r>
          </w:p>
        </w:tc>
        <w:tc>
          <w:tcPr>
            <w:tcW w:w="3191" w:type="dxa"/>
            <w:noWrap w:val="0"/>
            <w:vAlign w:val="center"/>
          </w:tcPr>
          <w:p>
            <w:pPr>
              <w:spacing w:line="400" w:lineRule="exact"/>
              <w:jc w:val="center"/>
              <w:rPr>
                <w:rFonts w:hint="eastAsia" w:ascii="宋体" w:hAnsi="宋体"/>
              </w:rPr>
            </w:pPr>
          </w:p>
        </w:tc>
        <w:tc>
          <w:tcPr>
            <w:tcW w:w="1820" w:type="dxa"/>
            <w:noWrap w:val="0"/>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noWrap w:val="0"/>
            <w:vAlign w:val="center"/>
          </w:tcPr>
          <w:p>
            <w:pPr>
              <w:numPr>
                <w:ilvl w:val="0"/>
                <w:numId w:val="17"/>
              </w:numPr>
              <w:spacing w:line="400" w:lineRule="exact"/>
              <w:jc w:val="center"/>
              <w:rPr>
                <w:rFonts w:hint="eastAsia" w:ascii="宋体" w:hAnsi="宋体"/>
              </w:rPr>
            </w:pPr>
          </w:p>
        </w:tc>
        <w:tc>
          <w:tcPr>
            <w:tcW w:w="3422" w:type="dxa"/>
            <w:noWrap w:val="0"/>
            <w:vAlign w:val="center"/>
          </w:tcPr>
          <w:p>
            <w:pPr>
              <w:rPr>
                <w:rFonts w:hint="eastAsia" w:ascii="宋体" w:hAnsi="宋体"/>
                <w:snapToGrid w:val="0"/>
              </w:rPr>
            </w:pPr>
            <w:r>
              <w:rPr>
                <w:rFonts w:hint="eastAsia" w:ascii="宋体" w:hAnsi="宋体"/>
                <w:snapToGrid w:val="0"/>
              </w:rPr>
              <w:t>付款方式</w:t>
            </w:r>
          </w:p>
        </w:tc>
        <w:tc>
          <w:tcPr>
            <w:tcW w:w="3191" w:type="dxa"/>
            <w:noWrap w:val="0"/>
            <w:vAlign w:val="center"/>
          </w:tcPr>
          <w:p>
            <w:pPr>
              <w:spacing w:line="400" w:lineRule="exact"/>
              <w:jc w:val="center"/>
              <w:rPr>
                <w:rFonts w:hint="eastAsia" w:ascii="宋体" w:hAnsi="宋体"/>
              </w:rPr>
            </w:pPr>
          </w:p>
        </w:tc>
        <w:tc>
          <w:tcPr>
            <w:tcW w:w="1820" w:type="dxa"/>
            <w:noWrap w:val="0"/>
            <w:vAlign w:val="center"/>
          </w:tcPr>
          <w:p>
            <w:pPr>
              <w:spacing w:line="400" w:lineRule="exact"/>
              <w:jc w:val="center"/>
              <w:rPr>
                <w:rFonts w:hint="eastAsia" w:ascii="宋体" w:hAnsi="宋体"/>
              </w:rPr>
            </w:pPr>
          </w:p>
        </w:tc>
      </w:tr>
    </w:tbl>
    <w:p>
      <w:pPr>
        <w:widowControl/>
        <w:wordWrap w:val="0"/>
        <w:spacing w:line="360" w:lineRule="auto"/>
        <w:ind w:firstLine="315" w:firstLineChars="150"/>
        <w:jc w:val="left"/>
        <w:rPr>
          <w:rFonts w:hint="eastAsia" w:ascii="宋体" w:hAnsi="宋体"/>
        </w:rPr>
      </w:pPr>
      <w:r>
        <w:rPr>
          <w:rFonts w:hint="eastAsia" w:ascii="宋体" w:hAnsi="宋体"/>
        </w:rPr>
        <w:t>说明：响应供应商必须对应谈判文件的用户需求书条款逐条应答并按要求填写上表。</w:t>
      </w:r>
    </w:p>
    <w:p>
      <w:pPr>
        <w:adjustRightInd w:val="0"/>
        <w:snapToGrid w:val="0"/>
        <w:spacing w:line="360" w:lineRule="auto"/>
        <w:ind w:firstLine="218" w:firstLineChars="100"/>
        <w:rPr>
          <w:rFonts w:hint="eastAsia"/>
          <w:spacing w:val="4"/>
        </w:rPr>
      </w:pPr>
    </w:p>
    <w:p>
      <w:pPr>
        <w:adjustRightInd w:val="0"/>
        <w:snapToGrid w:val="0"/>
        <w:spacing w:line="360" w:lineRule="auto"/>
        <w:ind w:firstLine="218" w:firstLineChars="100"/>
        <w:rPr>
          <w:rFonts w:hint="eastAsia"/>
          <w:spacing w:val="4"/>
        </w:rPr>
      </w:pPr>
    </w:p>
    <w:p>
      <w:pPr>
        <w:adjustRightInd w:val="0"/>
        <w:snapToGrid w:val="0"/>
        <w:spacing w:line="360" w:lineRule="auto"/>
        <w:ind w:firstLine="218" w:firstLineChars="100"/>
        <w:rPr>
          <w:rFonts w:hint="eastAsia" w:ascii="宋体" w:hAnsi="宋体"/>
          <w:u w:val="single"/>
        </w:rPr>
      </w:pPr>
      <w:r>
        <w:rPr>
          <w:rFonts w:hint="eastAsia"/>
          <w:spacing w:val="4"/>
        </w:rPr>
        <w:t>响应供应商名称（</w:t>
      </w:r>
      <w:r>
        <w:rPr>
          <w:rFonts w:hint="eastAsia" w:ascii="宋体" w:hAnsi="宋体"/>
        </w:rPr>
        <w:t>单位盖</w:t>
      </w:r>
      <w:r>
        <w:rPr>
          <w:rFonts w:hint="eastAsia"/>
          <w:spacing w:val="4"/>
        </w:rPr>
        <w:t>公章）：</w:t>
      </w:r>
      <w:r>
        <w:rPr>
          <w:rFonts w:hint="eastAsia"/>
          <w:spacing w:val="4"/>
          <w:u w:val="single"/>
        </w:rPr>
        <w:t xml:space="preserve">                             </w:t>
      </w:r>
    </w:p>
    <w:p>
      <w:pPr>
        <w:spacing w:line="500" w:lineRule="exact"/>
        <w:ind w:firstLine="210" w:firstLineChars="100"/>
        <w:rPr>
          <w:rFonts w:hint="eastAsia"/>
          <w:spacing w:val="4"/>
          <w:u w:val="single"/>
        </w:rPr>
      </w:pPr>
      <w:r>
        <w:rPr>
          <w:rFonts w:hint="eastAsia" w:ascii="宋体"/>
        </w:rPr>
        <w:t>法定代表人或</w:t>
      </w:r>
      <w:r>
        <w:rPr>
          <w:rFonts w:hint="eastAsia"/>
          <w:spacing w:val="4"/>
        </w:rPr>
        <w:t>响应供应商</w:t>
      </w:r>
      <w:r>
        <w:rPr>
          <w:rFonts w:hint="eastAsia" w:ascii="宋体" w:hAnsi="宋体"/>
        </w:rPr>
        <w:t>授权代表（签署本人姓名或印盖本人姓名章）：</w:t>
      </w:r>
      <w:r>
        <w:rPr>
          <w:spacing w:val="4"/>
          <w:u w:val="single"/>
        </w:rPr>
        <w:t xml:space="preserve">             </w:t>
      </w:r>
      <w:r>
        <w:rPr>
          <w:rFonts w:hint="eastAsia"/>
          <w:spacing w:val="4"/>
        </w:rPr>
        <w:t>日期</w:t>
      </w:r>
      <w:r>
        <w:rPr>
          <w:spacing w:val="4"/>
          <w:u w:val="single"/>
        </w:rPr>
        <w:t xml:space="preserve">    </w:t>
      </w:r>
    </w:p>
    <w:p>
      <w:pPr>
        <w:keepNext w:val="0"/>
        <w:keepLines w:val="0"/>
        <w:pageBreakBefore w:val="0"/>
        <w:kinsoku/>
        <w:wordWrap/>
        <w:overflowPunct/>
        <w:topLinePunct w:val="0"/>
        <w:bidi w:val="0"/>
        <w:spacing w:line="360" w:lineRule="auto"/>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五、</w:t>
      </w:r>
      <w:r>
        <w:rPr>
          <w:rFonts w:hint="eastAsia" w:ascii="仿宋" w:hAnsi="仿宋" w:eastAsia="仿宋" w:cs="仿宋"/>
          <w:b/>
          <w:color w:val="000000"/>
          <w:sz w:val="28"/>
          <w:szCs w:val="28"/>
        </w:rPr>
        <w:t>确定成交供应商办法及招标代理服务费</w:t>
      </w:r>
    </w:p>
    <w:p>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1.经谈判评审确定供应商排序，排位第一的为成交供应商，中标公告将在谈判结束当天在采购方网站进行公布。</w:t>
      </w:r>
    </w:p>
    <w:p>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2.如成交供应商放弃，则将排位第二的供应商递补，依次类推。</w:t>
      </w:r>
    </w:p>
    <w:p>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w:t>
      </w:r>
      <w:r>
        <w:rPr>
          <w:rFonts w:hint="eastAsia" w:ascii="仿宋" w:hAnsi="仿宋" w:eastAsia="仿宋" w:cs="仿宋"/>
          <w:sz w:val="28"/>
          <w:szCs w:val="28"/>
        </w:rPr>
        <w:t>本次</w:t>
      </w:r>
      <w:r>
        <w:rPr>
          <w:rFonts w:hint="eastAsia" w:ascii="仿宋" w:hAnsi="仿宋" w:eastAsia="仿宋" w:cs="仿宋"/>
          <w:sz w:val="28"/>
          <w:szCs w:val="28"/>
          <w:lang w:val="en-US" w:eastAsia="zh-CN"/>
        </w:rPr>
        <w:t>谈判采购不收取采购代理费，但成交供应商须在签订协议时支付评审专家的评审费用，评审费用参照政府采购评审专家的相关标准。</w:t>
      </w:r>
    </w:p>
    <w:p>
      <w:pPr>
        <w:keepNext w:val="0"/>
        <w:keepLines w:val="0"/>
        <w:pageBreakBefore w:val="0"/>
        <w:tabs>
          <w:tab w:val="left" w:pos="720"/>
        </w:tabs>
        <w:kinsoku/>
        <w:wordWrap/>
        <w:overflowPunct/>
        <w:topLinePunct w:val="0"/>
        <w:bidi w:val="0"/>
        <w:spacing w:line="360" w:lineRule="auto"/>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kern w:val="0"/>
          <w:sz w:val="28"/>
          <w:szCs w:val="28"/>
          <w:lang w:val="en-US" w:eastAsia="zh-CN"/>
        </w:rPr>
        <w:t>六</w:t>
      </w:r>
      <w:r>
        <w:rPr>
          <w:rFonts w:hint="eastAsia" w:ascii="仿宋" w:hAnsi="仿宋" w:eastAsia="仿宋" w:cs="仿宋"/>
          <w:b/>
          <w:color w:val="000000"/>
          <w:kern w:val="0"/>
          <w:sz w:val="28"/>
          <w:szCs w:val="28"/>
        </w:rPr>
        <w:t>、</w:t>
      </w:r>
      <w:r>
        <w:rPr>
          <w:rFonts w:hint="eastAsia" w:ascii="仿宋" w:hAnsi="仿宋" w:eastAsia="仿宋" w:cs="仿宋"/>
          <w:b/>
          <w:color w:val="000000"/>
          <w:sz w:val="28"/>
          <w:szCs w:val="28"/>
        </w:rPr>
        <w:t>询问、质疑及投诉</w:t>
      </w:r>
    </w:p>
    <w:p>
      <w:pPr>
        <w:keepNext w:val="0"/>
        <w:keepLines w:val="0"/>
        <w:pageBreakBefore w:val="0"/>
        <w:tabs>
          <w:tab w:val="left" w:pos="714"/>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询问</w:t>
      </w:r>
    </w:p>
    <w:p>
      <w:pPr>
        <w:keepNext w:val="0"/>
        <w:keepLines w:val="0"/>
        <w:pageBreakBefore w:val="0"/>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供应商对</w:t>
      </w:r>
      <w:r>
        <w:rPr>
          <w:rFonts w:hint="eastAsia" w:ascii="仿宋" w:hAnsi="仿宋" w:eastAsia="仿宋" w:cs="仿宋"/>
          <w:color w:val="000000"/>
          <w:sz w:val="28"/>
          <w:szCs w:val="28"/>
          <w:lang w:val="en-US" w:eastAsia="zh-CN"/>
        </w:rPr>
        <w:t>谈判</w:t>
      </w:r>
      <w:r>
        <w:rPr>
          <w:rFonts w:hint="eastAsia" w:ascii="仿宋" w:hAnsi="仿宋" w:eastAsia="仿宋" w:cs="仿宋"/>
          <w:color w:val="000000"/>
          <w:sz w:val="28"/>
          <w:szCs w:val="28"/>
        </w:rPr>
        <w:t>采购活动事项（采购文件、采购过程和成交结果）有疑问的，可以向采购</w:t>
      </w:r>
      <w:r>
        <w:rPr>
          <w:rFonts w:hint="eastAsia" w:ascii="仿宋" w:hAnsi="仿宋" w:eastAsia="仿宋" w:cs="仿宋"/>
          <w:color w:val="000000"/>
          <w:sz w:val="28"/>
          <w:szCs w:val="28"/>
          <w:lang w:val="en-US" w:eastAsia="zh-CN"/>
        </w:rPr>
        <w:t>方</w:t>
      </w:r>
      <w:r>
        <w:rPr>
          <w:rFonts w:hint="eastAsia" w:ascii="仿宋" w:hAnsi="仿宋" w:eastAsia="仿宋" w:cs="仿宋"/>
          <w:color w:val="000000"/>
          <w:sz w:val="28"/>
          <w:szCs w:val="28"/>
        </w:rPr>
        <w:t>提出询问，采购</w:t>
      </w:r>
      <w:r>
        <w:rPr>
          <w:rFonts w:hint="eastAsia" w:ascii="仿宋" w:hAnsi="仿宋" w:eastAsia="仿宋" w:cs="仿宋"/>
          <w:color w:val="000000"/>
          <w:sz w:val="28"/>
          <w:szCs w:val="28"/>
          <w:lang w:val="en-US" w:eastAsia="zh-CN"/>
        </w:rPr>
        <w:t>方</w:t>
      </w:r>
      <w:r>
        <w:rPr>
          <w:rFonts w:hint="eastAsia" w:ascii="仿宋" w:hAnsi="仿宋" w:eastAsia="仿宋" w:cs="仿宋"/>
          <w:color w:val="000000"/>
          <w:sz w:val="28"/>
          <w:szCs w:val="28"/>
        </w:rPr>
        <w:t>将及时做出答复，但答复的内容不涉及商业秘密。书面方式询问包括但不限于传真、信函（格式附后）。联系方式见《邀请函》中“采购</w:t>
      </w:r>
      <w:r>
        <w:rPr>
          <w:rFonts w:hint="eastAsia" w:ascii="仿宋" w:hAnsi="仿宋" w:eastAsia="仿宋" w:cs="仿宋"/>
          <w:color w:val="000000"/>
          <w:sz w:val="28"/>
          <w:szCs w:val="28"/>
          <w:lang w:val="en-US" w:eastAsia="zh-CN"/>
        </w:rPr>
        <w:t>方</w:t>
      </w:r>
      <w:r>
        <w:rPr>
          <w:rFonts w:hint="eastAsia" w:ascii="仿宋" w:hAnsi="仿宋" w:eastAsia="仿宋" w:cs="仿宋"/>
          <w:color w:val="000000"/>
          <w:sz w:val="28"/>
          <w:szCs w:val="28"/>
        </w:rPr>
        <w:t>名称、地址和联系方式”。</w:t>
      </w:r>
    </w:p>
    <w:p>
      <w:pPr>
        <w:keepNext w:val="0"/>
        <w:keepLines w:val="0"/>
        <w:pageBreakBefore w:val="0"/>
        <w:numPr>
          <w:ilvl w:val="0"/>
          <w:numId w:val="0"/>
        </w:numPr>
        <w:tabs>
          <w:tab w:val="left" w:pos="714"/>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质疑</w:t>
      </w:r>
    </w:p>
    <w:p>
      <w:pPr>
        <w:keepNext w:val="0"/>
        <w:keepLines w:val="0"/>
        <w:pageBreakBefore w:val="0"/>
        <w:tabs>
          <w:tab w:val="left" w:pos="720"/>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供应商认为采购文件、采购过程或成交结果使自己的权益受到损害的，以书面形式向采购</w:t>
      </w:r>
      <w:r>
        <w:rPr>
          <w:rFonts w:hint="eastAsia" w:ascii="仿宋" w:hAnsi="仿宋" w:eastAsia="仿宋" w:cs="仿宋"/>
          <w:color w:val="000000"/>
          <w:sz w:val="28"/>
          <w:szCs w:val="28"/>
          <w:lang w:val="en-US" w:eastAsia="zh-CN"/>
        </w:rPr>
        <w:t>方</w:t>
      </w:r>
      <w:r>
        <w:rPr>
          <w:rFonts w:hint="eastAsia" w:ascii="仿宋" w:hAnsi="仿宋" w:eastAsia="仿宋" w:cs="仿宋"/>
          <w:color w:val="000000"/>
          <w:sz w:val="28"/>
          <w:szCs w:val="28"/>
        </w:rPr>
        <w:t>书面提出质疑。质疑应当依法</w:t>
      </w:r>
      <w:r>
        <w:rPr>
          <w:rFonts w:hint="eastAsia" w:ascii="仿宋" w:hAnsi="仿宋" w:eastAsia="仿宋" w:cs="仿宋"/>
          <w:color w:val="000000"/>
          <w:sz w:val="28"/>
          <w:szCs w:val="28"/>
          <w:highlight w:val="none"/>
          <w:lang w:eastAsia="zh-CN"/>
        </w:rPr>
        <w:t>给予</w:t>
      </w:r>
      <w:r>
        <w:rPr>
          <w:rFonts w:hint="eastAsia" w:ascii="仿宋" w:hAnsi="仿宋" w:eastAsia="仿宋" w:cs="仿宋"/>
          <w:color w:val="000000"/>
          <w:sz w:val="28"/>
          <w:szCs w:val="28"/>
        </w:rPr>
        <w:t>答复，并将结果告知有关当事人。</w:t>
      </w:r>
    </w:p>
    <w:p>
      <w:pPr>
        <w:keepNext w:val="0"/>
        <w:keepLines w:val="0"/>
        <w:pageBreakBefore w:val="0"/>
        <w:numPr>
          <w:ilvl w:val="0"/>
          <w:numId w:val="18"/>
        </w:numPr>
        <w:tabs>
          <w:tab w:val="left" w:pos="720"/>
        </w:tabs>
        <w:kinsoku/>
        <w:wordWrap/>
        <w:overflowPunct/>
        <w:topLinePunct w:val="0"/>
        <w:bidi w:val="0"/>
        <w:spacing w:line="360" w:lineRule="auto"/>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签订合同</w:t>
      </w:r>
    </w:p>
    <w:p>
      <w:pPr>
        <w:keepNext w:val="0"/>
        <w:keepLines w:val="0"/>
        <w:pageBreakBefore w:val="0"/>
        <w:numPr>
          <w:ilvl w:val="0"/>
          <w:numId w:val="0"/>
        </w:numPr>
        <w:tabs>
          <w:tab w:val="left" w:pos="720"/>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成交供应商在收到成交通知书后，按规定与采购</w:t>
      </w:r>
      <w:r>
        <w:rPr>
          <w:rFonts w:hint="eastAsia" w:ascii="仿宋" w:hAnsi="仿宋" w:eastAsia="仿宋" w:cs="仿宋"/>
          <w:color w:val="000000"/>
          <w:sz w:val="28"/>
          <w:szCs w:val="28"/>
          <w:lang w:val="en-US" w:eastAsia="zh-CN"/>
        </w:rPr>
        <w:t>方</w:t>
      </w:r>
      <w:r>
        <w:rPr>
          <w:rFonts w:hint="eastAsia" w:ascii="仿宋" w:hAnsi="仿宋" w:eastAsia="仿宋" w:cs="仿宋"/>
          <w:color w:val="000000"/>
          <w:sz w:val="28"/>
          <w:szCs w:val="28"/>
        </w:rPr>
        <w:t>签订采购合同。</w:t>
      </w:r>
    </w:p>
    <w:p>
      <w:pPr>
        <w:keepNext w:val="0"/>
        <w:keepLines w:val="0"/>
        <w:pageBreakBefore w:val="0"/>
        <w:kinsoku/>
        <w:wordWrap/>
        <w:overflowPunct/>
        <w:topLinePunct w:val="0"/>
        <w:bidi w:val="0"/>
        <w:spacing w:line="360" w:lineRule="auto"/>
        <w:ind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、适用法律</w:t>
      </w:r>
    </w:p>
    <w:p>
      <w:pPr>
        <w:keepNext w:val="0"/>
        <w:keepLines w:val="0"/>
        <w:pageBreakBefore w:val="0"/>
        <w:tabs>
          <w:tab w:val="left" w:pos="720"/>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u w:val="none"/>
        </w:rPr>
        <w:t>采购</w:t>
      </w:r>
      <w:r>
        <w:rPr>
          <w:rFonts w:hint="eastAsia" w:ascii="仿宋" w:hAnsi="仿宋" w:eastAsia="仿宋" w:cs="仿宋"/>
          <w:color w:val="000000"/>
          <w:sz w:val="28"/>
          <w:szCs w:val="28"/>
          <w:u w:val="none"/>
          <w:lang w:val="en-US" w:eastAsia="zh-CN"/>
        </w:rPr>
        <w:t>方</w:t>
      </w:r>
      <w:r>
        <w:rPr>
          <w:rFonts w:hint="eastAsia" w:ascii="仿宋" w:hAnsi="仿宋" w:eastAsia="仿宋" w:cs="仿宋"/>
          <w:color w:val="000000"/>
          <w:sz w:val="28"/>
          <w:szCs w:val="28"/>
        </w:rPr>
        <w:t>及响应供应商的一切采购活动均适用《政府采购法》及其配套的法规、规章、政策。工程类项目适用《中华人民共和国招标投标法》及其配套的法规、规章、政策。</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jc w:val="both"/>
        <w:textAlignment w:val="auto"/>
        <w:outlineLvl w:val="9"/>
        <w:rPr>
          <w:rFonts w:hint="eastAsia" w:ascii="仿宋" w:hAnsi="仿宋" w:eastAsia="仿宋" w:cs="仿宋"/>
          <w:kern w:val="0"/>
          <w:sz w:val="32"/>
          <w:szCs w:val="32"/>
          <w:shd w:val="clear" w:color="auto" w:fill="FFFFFF"/>
          <w:lang w:val="en-US" w:eastAsia="zh-CN" w:bidi="ar-SA"/>
        </w:rPr>
      </w:pPr>
    </w:p>
    <w:p>
      <w:pPr>
        <w:jc w:val="both"/>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0EA4D"/>
    <w:multiLevelType w:val="singleLevel"/>
    <w:tmpl w:val="A400EA4D"/>
    <w:lvl w:ilvl="0" w:tentative="0">
      <w:start w:val="1"/>
      <w:numFmt w:val="chineseCounting"/>
      <w:suff w:val="nothing"/>
      <w:lvlText w:val="（%1）"/>
      <w:lvlJc w:val="left"/>
      <w:pPr>
        <w:ind w:left="0" w:firstLine="420"/>
      </w:pPr>
      <w:rPr>
        <w:rFonts w:hint="eastAsia"/>
      </w:rPr>
    </w:lvl>
  </w:abstractNum>
  <w:abstractNum w:abstractNumId="1">
    <w:nsid w:val="C91975B5"/>
    <w:multiLevelType w:val="singleLevel"/>
    <w:tmpl w:val="C91975B5"/>
    <w:lvl w:ilvl="0" w:tentative="0">
      <w:start w:val="1"/>
      <w:numFmt w:val="chineseCounting"/>
      <w:suff w:val="nothing"/>
      <w:lvlText w:val="（%1）"/>
      <w:lvlJc w:val="left"/>
      <w:pPr>
        <w:ind w:left="0" w:firstLine="420"/>
      </w:pPr>
      <w:rPr>
        <w:rFonts w:hint="eastAsia"/>
      </w:rPr>
    </w:lvl>
  </w:abstractNum>
  <w:abstractNum w:abstractNumId="2">
    <w:nsid w:val="E1A49A8B"/>
    <w:multiLevelType w:val="singleLevel"/>
    <w:tmpl w:val="E1A49A8B"/>
    <w:lvl w:ilvl="0" w:tentative="0">
      <w:start w:val="7"/>
      <w:numFmt w:val="chineseCounting"/>
      <w:suff w:val="nothing"/>
      <w:lvlText w:val="%1、"/>
      <w:lvlJc w:val="left"/>
      <w:rPr>
        <w:rFonts w:hint="eastAsia"/>
      </w:rPr>
    </w:lvl>
  </w:abstractNum>
  <w:abstractNum w:abstractNumId="3">
    <w:nsid w:val="06D54DEB"/>
    <w:multiLevelType w:val="multilevel"/>
    <w:tmpl w:val="06D54DEB"/>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C902504"/>
    <w:multiLevelType w:val="multilevel"/>
    <w:tmpl w:val="0C902504"/>
    <w:lvl w:ilvl="0" w:tentative="0">
      <w:start w:val="1"/>
      <w:numFmt w:val="decimal"/>
      <w:lvlText w:val="格式%1"/>
      <w:lvlJc w:val="center"/>
      <w:pPr>
        <w:tabs>
          <w:tab w:val="left" w:pos="408"/>
        </w:tabs>
        <w:ind w:left="312" w:firstLine="108"/>
      </w:pPr>
      <w:rPr>
        <w:rFonts w:hint="eastAsia" w:ascii="华文仿宋" w:hAnsi="华文仿宋" w:eastAsia="华文仿宋"/>
        <w:b/>
        <w:sz w:val="28"/>
        <w:szCs w:val="28"/>
        <w:lang w:val="en-US"/>
      </w:rPr>
    </w:lvl>
    <w:lvl w:ilvl="1" w:tentative="0">
      <w:start w:val="1"/>
      <w:numFmt w:val="decimal"/>
      <w:lvlText w:val="%2."/>
      <w:lvlJc w:val="center"/>
      <w:pPr>
        <w:tabs>
          <w:tab w:val="left" w:pos="408"/>
        </w:tabs>
        <w:ind w:left="312" w:hanging="312"/>
      </w:pPr>
      <w:rPr>
        <w:rFonts w:hint="eastAsia" w:ascii="宋体" w:hAnsi="宋体" w:eastAsia="宋体"/>
        <w:b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86ADE8"/>
    <w:multiLevelType w:val="singleLevel"/>
    <w:tmpl w:val="1A86ADE8"/>
    <w:lvl w:ilvl="0" w:tentative="0">
      <w:start w:val="1"/>
      <w:numFmt w:val="chineseCounting"/>
      <w:suff w:val="nothing"/>
      <w:lvlText w:val="%1、"/>
      <w:lvlJc w:val="left"/>
      <w:rPr>
        <w:rFonts w:hint="eastAsia"/>
      </w:rPr>
    </w:lvl>
  </w:abstractNum>
  <w:abstractNum w:abstractNumId="6">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Times New Roman"/>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E643B97"/>
    <w:multiLevelType w:val="multilevel"/>
    <w:tmpl w:val="3E643B97"/>
    <w:lvl w:ilvl="0" w:tentative="0">
      <w:start w:val="1"/>
      <w:numFmt w:val="decimal"/>
      <w:lvlText w:val="%1)"/>
      <w:lvlJc w:val="left"/>
      <w:pPr>
        <w:ind w:left="1129" w:hanging="420"/>
      </w:pPr>
      <w:rPr>
        <w:rFonts w:ascii="宋体" w:hAnsi="宋体" w:eastAsia="宋体"/>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0">
    <w:nsid w:val="50424B9F"/>
    <w:multiLevelType w:val="multilevel"/>
    <w:tmpl w:val="50424B9F"/>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ind w:left="-420" w:hanging="420"/>
      </w:pPr>
    </w:lvl>
    <w:lvl w:ilvl="2" w:tentative="0">
      <w:start w:val="1"/>
      <w:numFmt w:val="lowerRoman"/>
      <w:lvlText w:val="%3."/>
      <w:lvlJc w:val="right"/>
      <w:pPr>
        <w:ind w:left="0" w:hanging="420"/>
      </w:pPr>
    </w:lvl>
    <w:lvl w:ilvl="3" w:tentative="0">
      <w:start w:val="1"/>
      <w:numFmt w:val="decimal"/>
      <w:lvlText w:val="%4."/>
      <w:lvlJc w:val="left"/>
      <w:pPr>
        <w:ind w:left="420" w:hanging="420"/>
      </w:pPr>
    </w:lvl>
    <w:lvl w:ilvl="4" w:tentative="0">
      <w:start w:val="1"/>
      <w:numFmt w:val="lowerLetter"/>
      <w:lvlText w:val="%5)"/>
      <w:lvlJc w:val="left"/>
      <w:pPr>
        <w:ind w:left="840" w:hanging="420"/>
      </w:pPr>
    </w:lvl>
    <w:lvl w:ilvl="5" w:tentative="0">
      <w:start w:val="1"/>
      <w:numFmt w:val="lowerRoman"/>
      <w:lvlText w:val="%6."/>
      <w:lvlJc w:val="right"/>
      <w:pPr>
        <w:ind w:left="1260" w:hanging="420"/>
      </w:pPr>
    </w:lvl>
    <w:lvl w:ilvl="6" w:tentative="0">
      <w:start w:val="1"/>
      <w:numFmt w:val="decimal"/>
      <w:lvlText w:val="%7."/>
      <w:lvlJc w:val="left"/>
      <w:pPr>
        <w:ind w:left="1680" w:hanging="420"/>
      </w:pPr>
    </w:lvl>
    <w:lvl w:ilvl="7" w:tentative="0">
      <w:start w:val="1"/>
      <w:numFmt w:val="lowerLetter"/>
      <w:lvlText w:val="%8)"/>
      <w:lvlJc w:val="left"/>
      <w:pPr>
        <w:ind w:left="2100" w:hanging="420"/>
      </w:pPr>
    </w:lvl>
    <w:lvl w:ilvl="8" w:tentative="0">
      <w:start w:val="1"/>
      <w:numFmt w:val="lowerRoman"/>
      <w:lvlText w:val="%9."/>
      <w:lvlJc w:val="right"/>
      <w:pPr>
        <w:ind w:left="2520" w:hanging="420"/>
      </w:pPr>
    </w:lvl>
  </w:abstractNum>
  <w:abstractNum w:abstractNumId="11">
    <w:nsid w:val="52411980"/>
    <w:multiLevelType w:val="singleLevel"/>
    <w:tmpl w:val="52411980"/>
    <w:lvl w:ilvl="0" w:tentative="0">
      <w:start w:val="1"/>
      <w:numFmt w:val="chineseCounting"/>
      <w:suff w:val="nothing"/>
      <w:lvlText w:val="（%1）"/>
      <w:lvlJc w:val="left"/>
      <w:pPr>
        <w:ind w:left="0" w:firstLine="420"/>
      </w:pPr>
      <w:rPr>
        <w:rFonts w:hint="eastAsia"/>
      </w:rPr>
    </w:lvl>
  </w:abstractNum>
  <w:abstractNum w:abstractNumId="12">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49BCF38"/>
    <w:multiLevelType w:val="singleLevel"/>
    <w:tmpl w:val="549BCF38"/>
    <w:lvl w:ilvl="0" w:tentative="0">
      <w:start w:val="2"/>
      <w:numFmt w:val="chineseCounting"/>
      <w:suff w:val="nothing"/>
      <w:lvlText w:val="（%1）"/>
      <w:lvlJc w:val="left"/>
      <w:rPr>
        <w:rFonts w:hint="eastAsia"/>
      </w:rPr>
    </w:lvl>
  </w:abstractNum>
  <w:abstractNum w:abstractNumId="14">
    <w:nsid w:val="54CD0413"/>
    <w:multiLevelType w:val="multilevel"/>
    <w:tmpl w:val="54CD0413"/>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EAE5E76"/>
    <w:multiLevelType w:val="multilevel"/>
    <w:tmpl w:val="6EAE5E76"/>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AE9034F"/>
    <w:multiLevelType w:val="multilevel"/>
    <w:tmpl w:val="7AE9034F"/>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E59766F"/>
    <w:multiLevelType w:val="multilevel"/>
    <w:tmpl w:val="7E59766F"/>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3"/>
  </w:num>
  <w:num w:numId="3">
    <w:abstractNumId w:val="7"/>
  </w:num>
  <w:num w:numId="4">
    <w:abstractNumId w:val="1"/>
  </w:num>
  <w:num w:numId="5">
    <w:abstractNumId w:val="0"/>
  </w:num>
  <w:num w:numId="6">
    <w:abstractNumId w:val="11"/>
  </w:num>
  <w:num w:numId="7">
    <w:abstractNumId w:val="16"/>
  </w:num>
  <w:num w:numId="8">
    <w:abstractNumId w:val="17"/>
  </w:num>
  <w:num w:numId="9">
    <w:abstractNumId w:val="14"/>
  </w:num>
  <w:num w:numId="10">
    <w:abstractNumId w:val="4"/>
  </w:num>
  <w:num w:numId="11">
    <w:abstractNumId w:val="8"/>
  </w:num>
  <w:num w:numId="12">
    <w:abstractNumId w:val="10"/>
  </w:num>
  <w:num w:numId="13">
    <w:abstractNumId w:val="12"/>
  </w:num>
  <w:num w:numId="14">
    <w:abstractNumId w:val="15"/>
  </w:num>
  <w:num w:numId="15">
    <w:abstractNumId w:val="9"/>
  </w:num>
  <w:num w:numId="16">
    <w:abstractNumId w:val="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B142B"/>
    <w:rsid w:val="0C8934A5"/>
    <w:rsid w:val="0D373699"/>
    <w:rsid w:val="0E6C2A19"/>
    <w:rsid w:val="0E8C52F4"/>
    <w:rsid w:val="11820428"/>
    <w:rsid w:val="12492852"/>
    <w:rsid w:val="159B142B"/>
    <w:rsid w:val="1BE501D8"/>
    <w:rsid w:val="202C3227"/>
    <w:rsid w:val="24381924"/>
    <w:rsid w:val="450844BF"/>
    <w:rsid w:val="4523080A"/>
    <w:rsid w:val="454D1224"/>
    <w:rsid w:val="4660742F"/>
    <w:rsid w:val="46FA451E"/>
    <w:rsid w:val="4D004D77"/>
    <w:rsid w:val="55D64277"/>
    <w:rsid w:val="612C651A"/>
    <w:rsid w:val="649E4724"/>
    <w:rsid w:val="68A12D35"/>
    <w:rsid w:val="6BCA4339"/>
    <w:rsid w:val="79422F1A"/>
    <w:rsid w:val="7C6A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2019-04-11T15:42:00Z</dcterms:created>
  <dc:creator>大钊儿</dc:creator>
  <cp:lastModifiedBy>黄伟龙</cp:lastModifiedBy>
  <dcterms:modified xsi:type="dcterms:W3CDTF">2021-06-08T06:53:42Z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D7753E173D0E40799B48971A07A76991</vt:lpwstr>
  </property>
</Properties>
</file>