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内部文件</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44"/>
          <w:szCs w:val="4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44"/>
          <w:szCs w:val="44"/>
        </w:rPr>
      </w:pPr>
      <w:r>
        <w:rPr>
          <w:rFonts w:hint="eastAsia" w:ascii="仿宋" w:hAnsi="仿宋" w:eastAsia="仿宋" w:cs="仿宋"/>
          <w:b/>
          <w:bCs/>
          <w:color w:val="auto"/>
          <w:sz w:val="44"/>
          <w:szCs w:val="44"/>
          <w:lang w:val="en-US" w:eastAsia="zh-CN"/>
        </w:rPr>
        <w:t>2021年广东省青少年锦标赛等赛事奖牌定制服务采购项目</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44"/>
          <w:szCs w:val="4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44"/>
          <w:szCs w:val="4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44"/>
          <w:szCs w:val="4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44"/>
          <w:szCs w:val="4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44"/>
          <w:szCs w:val="44"/>
          <w:lang w:eastAsia="zh-CN"/>
        </w:rPr>
      </w:pPr>
      <w:r>
        <w:rPr>
          <w:rFonts w:hint="eastAsia" w:ascii="仿宋" w:hAnsi="仿宋" w:eastAsia="仿宋" w:cs="仿宋"/>
          <w:b/>
          <w:bCs/>
          <w:color w:val="auto"/>
          <w:sz w:val="44"/>
          <w:szCs w:val="44"/>
          <w:lang w:eastAsia="zh-CN"/>
        </w:rPr>
        <w:t>询</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44"/>
          <w:szCs w:val="44"/>
          <w:lang w:eastAsia="zh-CN"/>
        </w:rPr>
      </w:pPr>
      <w:r>
        <w:rPr>
          <w:rFonts w:hint="eastAsia" w:ascii="仿宋" w:hAnsi="仿宋" w:eastAsia="仿宋" w:cs="仿宋"/>
          <w:b/>
          <w:bCs/>
          <w:color w:val="auto"/>
          <w:sz w:val="44"/>
          <w:szCs w:val="44"/>
          <w:lang w:eastAsia="zh-CN"/>
        </w:rPr>
        <w:t>价</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44"/>
          <w:szCs w:val="44"/>
          <w:lang w:eastAsia="zh-CN"/>
        </w:rPr>
      </w:pPr>
      <w:r>
        <w:rPr>
          <w:rFonts w:hint="eastAsia" w:ascii="仿宋" w:hAnsi="仿宋" w:eastAsia="仿宋" w:cs="仿宋"/>
          <w:b/>
          <w:bCs/>
          <w:color w:val="auto"/>
          <w:sz w:val="44"/>
          <w:szCs w:val="44"/>
          <w:lang w:eastAsia="zh-CN"/>
        </w:rPr>
        <w:t>文</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44"/>
          <w:szCs w:val="44"/>
          <w:lang w:eastAsia="zh-CN"/>
        </w:rPr>
      </w:pPr>
      <w:r>
        <w:rPr>
          <w:rFonts w:hint="eastAsia" w:ascii="仿宋" w:hAnsi="仿宋" w:eastAsia="仿宋" w:cs="仿宋"/>
          <w:b/>
          <w:bCs/>
          <w:color w:val="auto"/>
          <w:sz w:val="44"/>
          <w:szCs w:val="44"/>
          <w:lang w:eastAsia="zh-CN"/>
        </w:rPr>
        <w:t>件</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44"/>
          <w:szCs w:val="4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44"/>
          <w:szCs w:val="4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44"/>
          <w:szCs w:val="4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44"/>
          <w:szCs w:val="4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44"/>
          <w:szCs w:val="4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广东省青少年训练竞赛中心</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2021年6月</w:t>
      </w:r>
    </w:p>
    <w:p>
      <w:pPr>
        <w:rPr>
          <w:rFonts w:hint="eastAsia" w:ascii="仿宋" w:hAnsi="仿宋" w:eastAsia="仿宋" w:cs="仿宋"/>
          <w:b/>
          <w:bCs/>
          <w:color w:val="auto"/>
          <w:sz w:val="32"/>
          <w:szCs w:val="32"/>
        </w:rPr>
      </w:pPr>
      <w:r>
        <w:rPr>
          <w:rFonts w:hint="eastAsia" w:ascii="仿宋" w:hAnsi="仿宋" w:eastAsia="仿宋" w:cs="仿宋"/>
          <w:b/>
          <w:bCs/>
          <w:color w:val="auto"/>
          <w:sz w:val="32"/>
          <w:szCs w:val="32"/>
        </w:rPr>
        <w:br w:type="page"/>
      </w:r>
    </w:p>
    <w:p>
      <w:pPr>
        <w:jc w:val="center"/>
        <w:rPr>
          <w:rFonts w:hint="eastAsia" w:ascii="方正小标宋简体" w:hAnsi="方正小标宋简体" w:eastAsia="方正小标宋简体" w:cs="方正小标宋简体"/>
          <w:b/>
          <w:bCs/>
          <w:color w:val="auto"/>
          <w:sz w:val="32"/>
          <w:szCs w:val="32"/>
          <w:lang w:eastAsia="zh-CN"/>
        </w:rPr>
      </w:pPr>
      <w:r>
        <w:rPr>
          <w:rFonts w:hint="eastAsia" w:ascii="方正小标宋简体" w:hAnsi="方正小标宋简体" w:eastAsia="方正小标宋简体" w:cs="方正小标宋简体"/>
          <w:b/>
          <w:bCs/>
          <w:color w:val="auto"/>
          <w:sz w:val="32"/>
          <w:szCs w:val="32"/>
          <w:lang w:eastAsia="zh-CN"/>
        </w:rPr>
        <w:t>2021年</w:t>
      </w:r>
      <w:r>
        <w:rPr>
          <w:rFonts w:hint="eastAsia" w:ascii="方正小标宋简体" w:hAnsi="方正小标宋简体" w:eastAsia="方正小标宋简体" w:cs="方正小标宋简体"/>
          <w:b/>
          <w:bCs/>
          <w:color w:val="auto"/>
          <w:sz w:val="32"/>
          <w:szCs w:val="32"/>
        </w:rPr>
        <w:t>广东省青少年锦标赛等赛事奖牌定制服务采购项目</w:t>
      </w:r>
      <w:r>
        <w:rPr>
          <w:rFonts w:hint="eastAsia" w:ascii="方正小标宋简体" w:hAnsi="方正小标宋简体" w:eastAsia="方正小标宋简体" w:cs="方正小标宋简体"/>
          <w:b/>
          <w:bCs/>
          <w:color w:val="auto"/>
          <w:sz w:val="32"/>
          <w:szCs w:val="32"/>
          <w:lang w:eastAsia="zh-CN"/>
        </w:rPr>
        <w:t>询价文件</w:t>
      </w:r>
    </w:p>
    <w:p>
      <w:pPr>
        <w:jc w:val="both"/>
        <w:rPr>
          <w:rFonts w:hint="eastAsia" w:ascii="仿宋" w:hAnsi="仿宋" w:eastAsia="仿宋" w:cs="仿宋"/>
          <w:b/>
          <w:bCs/>
          <w:color w:val="auto"/>
          <w:sz w:val="32"/>
          <w:szCs w:val="32"/>
        </w:rPr>
      </w:pPr>
    </w:p>
    <w:p>
      <w:pPr>
        <w:numPr>
          <w:ilvl w:val="0"/>
          <w:numId w:val="1"/>
        </w:numPr>
        <w:autoSpaceDE w:val="0"/>
        <w:autoSpaceDN w:val="0"/>
        <w:spacing w:line="360" w:lineRule="auto"/>
        <w:ind w:left="0" w:leftChars="0" w:firstLine="420" w:firstLineChars="0"/>
        <w:rPr>
          <w:rFonts w:hint="eastAsia" w:ascii="黑体" w:hAnsi="黑体" w:eastAsia="黑体" w:cs="黑体"/>
          <w:b/>
          <w:color w:val="auto"/>
          <w:sz w:val="32"/>
          <w:szCs w:val="32"/>
        </w:rPr>
      </w:pPr>
      <w:r>
        <w:rPr>
          <w:rFonts w:hint="eastAsia" w:ascii="黑体" w:hAnsi="黑体" w:eastAsia="黑体" w:cs="黑体"/>
          <w:b/>
          <w:color w:val="auto"/>
          <w:sz w:val="32"/>
          <w:szCs w:val="32"/>
        </w:rPr>
        <w:t>响应供应商资格要求：</w:t>
      </w:r>
    </w:p>
    <w:p>
      <w:pPr>
        <w:numPr>
          <w:ilvl w:val="0"/>
          <w:numId w:val="0"/>
        </w:numPr>
        <w:autoSpaceDE w:val="0"/>
        <w:autoSpaceDN w:val="0"/>
        <w:spacing w:line="360" w:lineRule="auto"/>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1.供应商应具备《政府采购法》第二十二条规定的条件；</w:t>
      </w:r>
    </w:p>
    <w:p>
      <w:pPr>
        <w:tabs>
          <w:tab w:val="left" w:pos="426"/>
        </w:tabs>
        <w:autoSpaceDE w:val="0"/>
        <w:autoSpaceDN w:val="0"/>
        <w:spacing w:line="360" w:lineRule="auto"/>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（1）具有独立承担民事责任的能力；</w:t>
      </w:r>
    </w:p>
    <w:p>
      <w:pPr>
        <w:tabs>
          <w:tab w:val="left" w:pos="426"/>
        </w:tabs>
        <w:autoSpaceDE w:val="0"/>
        <w:autoSpaceDN w:val="0"/>
        <w:spacing w:line="360" w:lineRule="auto"/>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（2）具有良好的商业信誉和健全的财务会计制度；</w:t>
      </w:r>
    </w:p>
    <w:p>
      <w:pPr>
        <w:tabs>
          <w:tab w:val="left" w:pos="426"/>
        </w:tabs>
        <w:autoSpaceDE w:val="0"/>
        <w:autoSpaceDN w:val="0"/>
        <w:spacing w:line="360" w:lineRule="auto"/>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（3）具有履行合同所必需的设备和专业技术能力；</w:t>
      </w:r>
    </w:p>
    <w:p>
      <w:pPr>
        <w:tabs>
          <w:tab w:val="left" w:pos="426"/>
        </w:tabs>
        <w:autoSpaceDE w:val="0"/>
        <w:autoSpaceDN w:val="0"/>
        <w:spacing w:line="360" w:lineRule="auto"/>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（4）有依法缴纳税收和社会保障资金的良好记录；</w:t>
      </w:r>
    </w:p>
    <w:p>
      <w:pPr>
        <w:tabs>
          <w:tab w:val="left" w:pos="426"/>
        </w:tabs>
        <w:autoSpaceDE w:val="0"/>
        <w:autoSpaceDN w:val="0"/>
        <w:spacing w:line="360" w:lineRule="auto"/>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（5）参加采购活动前三年内，在经营活动中没有重大违法记录；</w:t>
      </w:r>
    </w:p>
    <w:p>
      <w:pPr>
        <w:tabs>
          <w:tab w:val="left" w:pos="426"/>
        </w:tabs>
        <w:autoSpaceDE w:val="0"/>
        <w:autoSpaceDN w:val="0"/>
        <w:spacing w:line="360" w:lineRule="auto"/>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（6）法律、行政法规规定的其他条件。</w:t>
      </w:r>
    </w:p>
    <w:p>
      <w:pPr>
        <w:tabs>
          <w:tab w:val="left" w:pos="426"/>
        </w:tabs>
        <w:autoSpaceDE w:val="0"/>
        <w:autoSpaceDN w:val="0"/>
        <w:spacing w:line="360" w:lineRule="auto"/>
        <w:ind w:firstLine="560" w:firstLineChars="200"/>
        <w:rPr>
          <w:rFonts w:hint="eastAsia" w:ascii="仿宋_GB2312" w:eastAsia="仿宋_GB2312"/>
          <w:sz w:val="28"/>
          <w:szCs w:val="28"/>
        </w:rPr>
      </w:pPr>
      <w:r>
        <w:rPr>
          <w:rFonts w:hint="eastAsia" w:ascii="仿宋_GB2312" w:eastAsia="仿宋_GB2312"/>
          <w:sz w:val="28"/>
          <w:szCs w:val="28"/>
        </w:rPr>
        <w:t>2.响应供应商必须是已登记报名并获取本项目</w:t>
      </w:r>
      <w:r>
        <w:rPr>
          <w:rFonts w:hint="eastAsia" w:ascii="仿宋_GB2312" w:eastAsia="仿宋_GB2312"/>
          <w:sz w:val="28"/>
          <w:szCs w:val="28"/>
          <w:lang w:val="en-US" w:eastAsia="zh-CN"/>
        </w:rPr>
        <w:t>需求书</w:t>
      </w:r>
      <w:r>
        <w:rPr>
          <w:rFonts w:hint="eastAsia" w:ascii="仿宋_GB2312" w:eastAsia="仿宋_GB2312"/>
          <w:sz w:val="28"/>
          <w:szCs w:val="28"/>
        </w:rPr>
        <w:t>的在中华人民共和国境内注册的法人或其他组织。</w:t>
      </w:r>
    </w:p>
    <w:p>
      <w:pPr>
        <w:tabs>
          <w:tab w:val="left" w:pos="426"/>
        </w:tabs>
        <w:autoSpaceDE w:val="0"/>
        <w:autoSpaceDN w:val="0"/>
        <w:spacing w:line="360" w:lineRule="auto"/>
        <w:ind w:firstLine="560" w:firstLineChars="200"/>
        <w:rPr>
          <w:rFonts w:hint="eastAsia" w:ascii="仿宋_GB2312" w:eastAsia="仿宋_GB2312"/>
          <w:color w:val="000000"/>
          <w:sz w:val="28"/>
          <w:szCs w:val="28"/>
          <w:lang w:eastAsia="zh-CN"/>
        </w:rPr>
      </w:pPr>
      <w:r>
        <w:rPr>
          <w:rFonts w:hint="eastAsia" w:ascii="仿宋_GB2312" w:eastAsia="仿宋_GB2312"/>
          <w:color w:val="000000"/>
          <w:sz w:val="28"/>
          <w:szCs w:val="28"/>
        </w:rPr>
        <w:t>3.响应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w:t>
      </w:r>
      <w:r>
        <w:rPr>
          <w:rFonts w:hint="eastAsia" w:ascii="仿宋_GB2312" w:eastAsia="仿宋_GB2312"/>
          <w:color w:val="000000"/>
          <w:sz w:val="28"/>
          <w:szCs w:val="28"/>
          <w:lang w:val="en-US" w:eastAsia="zh-CN"/>
        </w:rPr>
        <w:t>供应商递交询价文件</w:t>
      </w:r>
      <w:r>
        <w:rPr>
          <w:rFonts w:hint="eastAsia" w:ascii="仿宋_GB2312" w:eastAsia="仿宋_GB2312"/>
          <w:color w:val="000000"/>
          <w:sz w:val="28"/>
          <w:szCs w:val="28"/>
        </w:rPr>
        <w:t>截止日当天在“信用中国”网站（www.creditchina.gov.cn）及中国政府采购网(www.ccgp.gov.cn)查询结果为准，如相关失信记录已失效，响应供应商需提供相关证明资料）</w:t>
      </w:r>
      <w:r>
        <w:rPr>
          <w:rFonts w:hint="eastAsia" w:ascii="仿宋_GB2312" w:eastAsia="仿宋_GB2312"/>
          <w:color w:val="000000"/>
          <w:sz w:val="28"/>
          <w:szCs w:val="28"/>
          <w:lang w:eastAsia="zh-CN"/>
        </w:rPr>
        <w:t>。</w:t>
      </w:r>
    </w:p>
    <w:p>
      <w:pPr>
        <w:tabs>
          <w:tab w:val="left" w:pos="426"/>
        </w:tabs>
        <w:autoSpaceDE w:val="0"/>
        <w:autoSpaceDN w:val="0"/>
        <w:spacing w:line="360" w:lineRule="auto"/>
        <w:ind w:firstLine="560" w:firstLineChars="200"/>
        <w:rPr>
          <w:rFonts w:hint="eastAsia" w:ascii="仿宋_GB2312" w:eastAsia="仿宋_GB2312"/>
          <w:color w:val="000000"/>
          <w:sz w:val="28"/>
          <w:szCs w:val="28"/>
          <w:lang w:val="hr-HR"/>
        </w:rPr>
      </w:pPr>
      <w:r>
        <w:rPr>
          <w:rFonts w:hint="eastAsia" w:ascii="仿宋_GB2312" w:eastAsia="仿宋_GB2312"/>
          <w:color w:val="000000"/>
          <w:sz w:val="28"/>
          <w:szCs w:val="28"/>
        </w:rPr>
        <w:t>4.本项目不接受联合体报价。</w:t>
      </w:r>
    </w:p>
    <w:p>
      <w:pPr>
        <w:numPr>
          <w:ilvl w:val="0"/>
          <w:numId w:val="1"/>
        </w:numPr>
        <w:tabs>
          <w:tab w:val="left" w:pos="720"/>
        </w:tabs>
        <w:spacing w:line="360" w:lineRule="auto"/>
        <w:ind w:left="0" w:leftChars="0" w:firstLine="420" w:firstLineChars="0"/>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采购服务要求：</w:t>
      </w:r>
    </w:p>
    <w:p>
      <w:pPr>
        <w:numPr>
          <w:ilvl w:val="0"/>
          <w:numId w:val="2"/>
        </w:numPr>
        <w:autoSpaceDE w:val="0"/>
        <w:autoSpaceDN w:val="0"/>
        <w:spacing w:line="360" w:lineRule="auto"/>
        <w:ind w:left="0" w:leftChars="0" w:firstLine="420" w:firstLineChars="0"/>
        <w:rPr>
          <w:rFonts w:hint="eastAsia" w:ascii="仿宋_GB2312" w:hAnsi="仿宋_GB2312" w:eastAsia="仿宋_GB2312" w:cs="仿宋_GB2312"/>
          <w:b w:val="0"/>
          <w:bCs/>
          <w:color w:val="auto"/>
          <w:sz w:val="30"/>
          <w:szCs w:val="30"/>
        </w:rPr>
      </w:pPr>
      <w:r>
        <w:rPr>
          <w:rFonts w:hint="eastAsia" w:ascii="仿宋_GB2312" w:hAnsi="仿宋_GB2312" w:eastAsia="仿宋_GB2312" w:cs="仿宋_GB2312"/>
          <w:b w:val="0"/>
          <w:bCs/>
          <w:color w:val="auto"/>
          <w:sz w:val="30"/>
          <w:szCs w:val="30"/>
        </w:rPr>
        <w:t>响应供应商资格要求：</w:t>
      </w:r>
    </w:p>
    <w:p>
      <w:pPr>
        <w:numPr>
          <w:ilvl w:val="0"/>
          <w:numId w:val="0"/>
        </w:numPr>
        <w:autoSpaceDE w:val="0"/>
        <w:autoSpaceDN w:val="0"/>
        <w:spacing w:line="360" w:lineRule="auto"/>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1.供应商应具备《政府采购法》第二十二条规定的条件；</w:t>
      </w:r>
    </w:p>
    <w:p>
      <w:pPr>
        <w:tabs>
          <w:tab w:val="left" w:pos="426"/>
        </w:tabs>
        <w:autoSpaceDE w:val="0"/>
        <w:autoSpaceDN w:val="0"/>
        <w:spacing w:line="360" w:lineRule="auto"/>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（1）具有独立承担民事责任的能力；</w:t>
      </w:r>
    </w:p>
    <w:p>
      <w:pPr>
        <w:tabs>
          <w:tab w:val="left" w:pos="426"/>
        </w:tabs>
        <w:autoSpaceDE w:val="0"/>
        <w:autoSpaceDN w:val="0"/>
        <w:spacing w:line="360" w:lineRule="auto"/>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（2）具有良好的商业信誉和健全的财务会计制度；</w:t>
      </w:r>
    </w:p>
    <w:p>
      <w:pPr>
        <w:tabs>
          <w:tab w:val="left" w:pos="426"/>
        </w:tabs>
        <w:autoSpaceDE w:val="0"/>
        <w:autoSpaceDN w:val="0"/>
        <w:spacing w:line="360" w:lineRule="auto"/>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（3）具有履行合同所必需的设备和专业技术能力；</w:t>
      </w:r>
    </w:p>
    <w:p>
      <w:pPr>
        <w:tabs>
          <w:tab w:val="left" w:pos="426"/>
        </w:tabs>
        <w:autoSpaceDE w:val="0"/>
        <w:autoSpaceDN w:val="0"/>
        <w:spacing w:line="360" w:lineRule="auto"/>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（4）有依法</w:t>
      </w:r>
      <w:r>
        <w:rPr>
          <w:rFonts w:hint="eastAsia" w:ascii="仿宋_GB2312" w:hAnsi="仿宋_GB2312" w:eastAsia="仿宋_GB2312" w:cs="仿宋_GB2312"/>
          <w:color w:val="auto"/>
          <w:sz w:val="30"/>
          <w:szCs w:val="30"/>
          <w:highlight w:val="none"/>
        </w:rPr>
        <w:t>缴纳税收</w:t>
      </w:r>
      <w:r>
        <w:rPr>
          <w:rFonts w:hint="eastAsia" w:ascii="仿宋_GB2312" w:hAnsi="仿宋_GB2312" w:eastAsia="仿宋_GB2312" w:cs="仿宋_GB2312"/>
          <w:color w:val="auto"/>
          <w:sz w:val="30"/>
          <w:szCs w:val="30"/>
        </w:rPr>
        <w:t>和社会保障资金的良好记录；</w:t>
      </w:r>
    </w:p>
    <w:p>
      <w:pPr>
        <w:tabs>
          <w:tab w:val="left" w:pos="426"/>
        </w:tabs>
        <w:autoSpaceDE w:val="0"/>
        <w:autoSpaceDN w:val="0"/>
        <w:spacing w:line="360" w:lineRule="auto"/>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（5）参加采购活动前三年内，在经营活动中没有重大违法记录；</w:t>
      </w:r>
    </w:p>
    <w:p>
      <w:pPr>
        <w:tabs>
          <w:tab w:val="left" w:pos="426"/>
        </w:tabs>
        <w:autoSpaceDE w:val="0"/>
        <w:autoSpaceDN w:val="0"/>
        <w:spacing w:line="360" w:lineRule="auto"/>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（6）法律、行政法规规定的其他条件。</w:t>
      </w:r>
    </w:p>
    <w:p>
      <w:pPr>
        <w:tabs>
          <w:tab w:val="left" w:pos="426"/>
        </w:tabs>
        <w:autoSpaceDE w:val="0"/>
        <w:autoSpaceDN w:val="0"/>
        <w:spacing w:line="360" w:lineRule="auto"/>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2.响应供应商必须是已登记报名并获取本项目</w:t>
      </w:r>
      <w:r>
        <w:rPr>
          <w:rFonts w:hint="eastAsia" w:ascii="仿宋_GB2312" w:hAnsi="仿宋_GB2312" w:eastAsia="仿宋_GB2312" w:cs="仿宋_GB2312"/>
          <w:color w:val="auto"/>
          <w:sz w:val="30"/>
          <w:szCs w:val="30"/>
          <w:lang w:val="en-US" w:eastAsia="zh-CN"/>
        </w:rPr>
        <w:t>需求书</w:t>
      </w:r>
      <w:r>
        <w:rPr>
          <w:rFonts w:hint="eastAsia" w:ascii="仿宋_GB2312" w:hAnsi="仿宋_GB2312" w:eastAsia="仿宋_GB2312" w:cs="仿宋_GB2312"/>
          <w:color w:val="auto"/>
          <w:sz w:val="30"/>
          <w:szCs w:val="30"/>
        </w:rPr>
        <w:t>的在中华人民共和国境内注册的法人或其他组织。</w:t>
      </w:r>
    </w:p>
    <w:p>
      <w:pPr>
        <w:tabs>
          <w:tab w:val="left" w:pos="426"/>
        </w:tabs>
        <w:autoSpaceDE w:val="0"/>
        <w:autoSpaceDN w:val="0"/>
        <w:spacing w:line="360" w:lineRule="auto"/>
        <w:ind w:firstLine="600" w:firstLineChars="200"/>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rPr>
        <w:t>3.响应供应商未被列入“信用中国”网站</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rPr>
        <w:t>www.creditchina.gov.cn</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rPr>
        <w:t>“记录失信被执行人或重大税收违法案件当事人名单或政府采购严重违法失信行为”记录名单；不处于中国政府采购网</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rPr>
        <w:t>www.ccgp.gov.cn</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rPr>
        <w:t>“政府采购严重违法失信行为信息记录”中的禁止参加政府采购活动期间。（以</w:t>
      </w:r>
      <w:r>
        <w:rPr>
          <w:rFonts w:hint="eastAsia" w:ascii="仿宋_GB2312" w:hAnsi="仿宋_GB2312" w:eastAsia="仿宋_GB2312" w:cs="仿宋_GB2312"/>
          <w:color w:val="auto"/>
          <w:sz w:val="30"/>
          <w:szCs w:val="30"/>
          <w:lang w:val="en-US" w:eastAsia="zh-CN"/>
        </w:rPr>
        <w:t>供应商递交询价文件</w:t>
      </w:r>
      <w:r>
        <w:rPr>
          <w:rFonts w:hint="eastAsia" w:ascii="仿宋_GB2312" w:hAnsi="仿宋_GB2312" w:eastAsia="仿宋_GB2312" w:cs="仿宋_GB2312"/>
          <w:color w:val="auto"/>
          <w:sz w:val="30"/>
          <w:szCs w:val="30"/>
        </w:rPr>
        <w:t>截止日当天在“信用中国”网站（www.creditchina.gov.cn）及中国政府采购网</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rPr>
        <w:t>www.ccgp.gov.cn</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rPr>
        <w:t>查询结果为准，如相关失信记录已失效，响应供应商需提供相关证明资料）</w:t>
      </w:r>
      <w:r>
        <w:rPr>
          <w:rFonts w:hint="eastAsia" w:ascii="仿宋_GB2312" w:hAnsi="仿宋_GB2312" w:eastAsia="仿宋_GB2312" w:cs="仿宋_GB2312"/>
          <w:color w:val="auto"/>
          <w:sz w:val="30"/>
          <w:szCs w:val="30"/>
          <w:lang w:eastAsia="zh-CN"/>
        </w:rPr>
        <w:t>。</w:t>
      </w:r>
    </w:p>
    <w:p>
      <w:pPr>
        <w:tabs>
          <w:tab w:val="left" w:pos="426"/>
        </w:tabs>
        <w:autoSpaceDE w:val="0"/>
        <w:autoSpaceDN w:val="0"/>
        <w:spacing w:line="360" w:lineRule="auto"/>
        <w:ind w:firstLine="600" w:firstLineChars="200"/>
        <w:rPr>
          <w:rFonts w:hint="eastAsia" w:ascii="仿宋_GB2312" w:hAnsi="仿宋_GB2312" w:eastAsia="仿宋_GB2312" w:cs="仿宋_GB2312"/>
          <w:color w:val="auto"/>
          <w:sz w:val="30"/>
          <w:szCs w:val="30"/>
          <w:lang w:val="hr-HR"/>
        </w:rPr>
      </w:pPr>
      <w:r>
        <w:rPr>
          <w:rFonts w:hint="eastAsia" w:ascii="仿宋_GB2312" w:hAnsi="仿宋_GB2312" w:eastAsia="仿宋_GB2312" w:cs="仿宋_GB2312"/>
          <w:color w:val="auto"/>
          <w:sz w:val="30"/>
          <w:szCs w:val="30"/>
        </w:rPr>
        <w:t>4.本项目不接受联合体报价。</w:t>
      </w:r>
    </w:p>
    <w:p>
      <w:pPr>
        <w:numPr>
          <w:ilvl w:val="0"/>
          <w:numId w:val="1"/>
        </w:numPr>
        <w:tabs>
          <w:tab w:val="left" w:pos="720"/>
        </w:tabs>
        <w:spacing w:line="360" w:lineRule="auto"/>
        <w:ind w:left="0" w:leftChars="0" w:firstLine="420" w:firstLineChars="0"/>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采购服务要求：</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rightChars="0" w:firstLine="420" w:firstLineChars="0"/>
        <w:jc w:val="both"/>
        <w:rPr>
          <w:rFonts w:hint="eastAsia" w:ascii="仿宋_GB2312" w:hAnsi="仿宋_GB2312" w:eastAsia="仿宋_GB2312" w:cs="仿宋_GB2312"/>
          <w:b w:val="0"/>
          <w:i w:val="0"/>
          <w:caps w:val="0"/>
          <w:color w:val="auto"/>
          <w:spacing w:val="0"/>
          <w:kern w:val="0"/>
          <w:sz w:val="30"/>
          <w:szCs w:val="30"/>
          <w:shd w:val="clear" w:fill="FFFFFF"/>
          <w:lang w:val="en-US" w:eastAsia="zh-CN" w:bidi="ar"/>
        </w:rPr>
      </w:pPr>
      <w:r>
        <w:rPr>
          <w:rFonts w:hint="eastAsia" w:ascii="仿宋_GB2312" w:hAnsi="仿宋_GB2312" w:eastAsia="仿宋_GB2312" w:cs="仿宋_GB2312"/>
          <w:b w:val="0"/>
          <w:i w:val="0"/>
          <w:caps w:val="0"/>
          <w:color w:val="auto"/>
          <w:spacing w:val="0"/>
          <w:kern w:val="0"/>
          <w:sz w:val="30"/>
          <w:szCs w:val="30"/>
          <w:shd w:val="clear" w:fill="FFFFFF"/>
          <w:lang w:val="en-US" w:eastAsia="zh-CN" w:bidi="ar"/>
        </w:rPr>
        <w:t>奖牌数量11000个，具体</w:t>
      </w:r>
      <w:r>
        <w:rPr>
          <w:rFonts w:hint="eastAsia" w:ascii="仿宋_GB2312" w:hAnsi="仿宋_GB2312" w:eastAsia="仿宋_GB2312" w:cs="仿宋_GB2312"/>
          <w:color w:val="auto"/>
          <w:sz w:val="30"/>
          <w:szCs w:val="30"/>
        </w:rPr>
        <w:t>以比赛报名情况为准</w:t>
      </w:r>
      <w:r>
        <w:rPr>
          <w:rFonts w:hint="eastAsia" w:ascii="仿宋_GB2312" w:hAnsi="仿宋_GB2312" w:eastAsia="仿宋_GB2312" w:cs="仿宋_GB2312"/>
          <w:b w:val="0"/>
          <w:i w:val="0"/>
          <w:caps w:val="0"/>
          <w:color w:val="auto"/>
          <w:spacing w:val="0"/>
          <w:kern w:val="0"/>
          <w:sz w:val="30"/>
          <w:szCs w:val="30"/>
          <w:shd w:val="clear" w:fill="FFFFFF"/>
          <w:lang w:val="en-US" w:eastAsia="zh-CN" w:bidi="ar"/>
        </w:rPr>
        <w:t>；</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rightChars="0" w:firstLine="420" w:firstLineChars="0"/>
        <w:jc w:val="both"/>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奖</w:t>
      </w:r>
      <w:r>
        <w:rPr>
          <w:rFonts w:hint="eastAsia" w:ascii="仿宋_GB2312" w:hAnsi="仿宋_GB2312" w:eastAsia="仿宋_GB2312" w:cs="仿宋_GB2312"/>
          <w:color w:val="auto"/>
          <w:sz w:val="30"/>
          <w:szCs w:val="30"/>
          <w:lang w:val="en-US" w:eastAsia="zh-CN"/>
        </w:rPr>
        <w:t>杯</w:t>
      </w:r>
      <w:r>
        <w:rPr>
          <w:rFonts w:hint="eastAsia" w:ascii="仿宋_GB2312" w:hAnsi="仿宋_GB2312" w:eastAsia="仿宋_GB2312" w:cs="仿宋_GB2312"/>
          <w:color w:val="auto"/>
          <w:sz w:val="30"/>
          <w:szCs w:val="30"/>
        </w:rPr>
        <w:t>实际制作数量</w:t>
      </w:r>
      <w:r>
        <w:rPr>
          <w:rFonts w:hint="eastAsia" w:ascii="仿宋_GB2312" w:hAnsi="仿宋_GB2312" w:eastAsia="仿宋_GB2312" w:cs="仿宋_GB2312"/>
          <w:color w:val="auto"/>
          <w:sz w:val="30"/>
          <w:szCs w:val="30"/>
          <w:lang w:val="en-US" w:eastAsia="zh-CN"/>
        </w:rPr>
        <w:t>根据赛区需求采购</w:t>
      </w:r>
      <w:r>
        <w:rPr>
          <w:rFonts w:hint="eastAsia" w:ascii="仿宋_GB2312" w:hAnsi="仿宋_GB2312" w:eastAsia="仿宋_GB2312" w:cs="仿宋_GB2312"/>
          <w:color w:val="auto"/>
          <w:sz w:val="30"/>
          <w:szCs w:val="30"/>
        </w:rPr>
        <w:t>。</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rightChars="0" w:firstLine="420" w:firstLineChars="0"/>
        <w:jc w:val="both"/>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形象及制作要求</w:t>
      </w:r>
    </w:p>
    <w:p>
      <w:pPr>
        <w:numPr>
          <w:ilvl w:val="0"/>
          <w:numId w:val="4"/>
        </w:numPr>
        <w:autoSpaceDE w:val="0"/>
        <w:autoSpaceDN w:val="0"/>
        <w:spacing w:line="360" w:lineRule="auto"/>
        <w:ind w:left="425" w:leftChars="0" w:hanging="425" w:firstLineChars="0"/>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奖牌：体现“2021年</w:t>
      </w:r>
      <w:r>
        <w:rPr>
          <w:rFonts w:hint="eastAsia" w:ascii="仿宋_GB2312" w:hAnsi="仿宋_GB2312" w:eastAsia="仿宋_GB2312" w:cs="仿宋_GB2312"/>
          <w:color w:val="auto"/>
          <w:sz w:val="30"/>
          <w:szCs w:val="30"/>
          <w:lang w:val="en-US" w:eastAsia="zh-CN"/>
        </w:rPr>
        <w:t>广东省</w:t>
      </w:r>
      <w:r>
        <w:rPr>
          <w:rFonts w:hint="eastAsia" w:ascii="仿宋_GB2312" w:hAnsi="仿宋_GB2312" w:eastAsia="仿宋_GB2312" w:cs="仿宋_GB2312"/>
          <w:color w:val="auto"/>
          <w:sz w:val="30"/>
          <w:szCs w:val="30"/>
        </w:rPr>
        <w:t>青少年</w:t>
      </w:r>
      <w:r>
        <w:rPr>
          <w:rFonts w:hint="eastAsia" w:ascii="仿宋_GB2312" w:hAnsi="仿宋_GB2312" w:eastAsia="仿宋_GB2312" w:cs="仿宋_GB2312"/>
          <w:color w:val="auto"/>
          <w:sz w:val="30"/>
          <w:szCs w:val="30"/>
          <w:lang w:val="en-US" w:eastAsia="zh-CN"/>
        </w:rPr>
        <w:t>体育赛事</w:t>
      </w:r>
      <w:r>
        <w:rPr>
          <w:rFonts w:hint="eastAsia" w:ascii="仿宋_GB2312" w:hAnsi="仿宋_GB2312" w:eastAsia="仿宋_GB2312" w:cs="仿宋_GB2312"/>
          <w:color w:val="auto"/>
          <w:sz w:val="30"/>
          <w:szCs w:val="30"/>
        </w:rPr>
        <w:t>”字样、</w:t>
      </w:r>
      <w:r>
        <w:rPr>
          <w:rFonts w:hint="eastAsia" w:ascii="仿宋_GB2312" w:hAnsi="仿宋_GB2312" w:eastAsia="仿宋_GB2312" w:cs="仿宋_GB2312"/>
          <w:color w:val="auto"/>
          <w:sz w:val="30"/>
          <w:szCs w:val="30"/>
          <w:lang w:val="en-US" w:eastAsia="zh-CN"/>
        </w:rPr>
        <w:t>省体育局</w:t>
      </w:r>
      <w:r>
        <w:rPr>
          <w:rFonts w:hint="eastAsia" w:ascii="仿宋_GB2312" w:hAnsi="仿宋_GB2312" w:eastAsia="仿宋_GB2312" w:cs="仿宋_GB2312"/>
          <w:color w:val="auto"/>
          <w:sz w:val="30"/>
          <w:szCs w:val="30"/>
        </w:rPr>
        <w:t>会徽及体育元素；奖牌材料用铜金属，镀真金、镍、红铜三种颜色，奖牌主体为圆形，制作规格直径</w:t>
      </w:r>
      <w:r>
        <w:rPr>
          <w:rFonts w:hint="eastAsia" w:ascii="仿宋_GB2312" w:hAnsi="仿宋_GB2312" w:eastAsia="仿宋_GB2312" w:cs="仿宋_GB2312"/>
          <w:color w:val="auto"/>
          <w:sz w:val="30"/>
          <w:szCs w:val="30"/>
          <w:lang w:val="en-US" w:eastAsia="zh-CN"/>
        </w:rPr>
        <w:t>6</w:t>
      </w:r>
      <w:r>
        <w:rPr>
          <w:rFonts w:hint="eastAsia" w:ascii="仿宋_GB2312" w:hAnsi="仿宋_GB2312" w:eastAsia="仿宋_GB2312" w:cs="仿宋_GB2312"/>
          <w:color w:val="auto"/>
          <w:sz w:val="30"/>
          <w:szCs w:val="30"/>
        </w:rPr>
        <w:t>0</w:t>
      </w:r>
      <w:r>
        <w:rPr>
          <w:rFonts w:hint="eastAsia" w:ascii="仿宋_GB2312" w:hAnsi="仿宋_GB2312" w:eastAsia="仿宋_GB2312" w:cs="仿宋_GB2312"/>
          <w:color w:val="auto"/>
          <w:sz w:val="30"/>
          <w:szCs w:val="30"/>
          <w:highlight w:val="none"/>
        </w:rPr>
        <w:t>mm</w:t>
      </w:r>
      <w:r>
        <w:rPr>
          <w:rFonts w:hint="eastAsia" w:ascii="仿宋_GB2312" w:hAnsi="仿宋_GB2312" w:eastAsia="仿宋_GB2312" w:cs="仿宋_GB2312"/>
          <w:color w:val="auto"/>
          <w:sz w:val="30"/>
          <w:szCs w:val="30"/>
        </w:rPr>
        <w:t>，厚度</w:t>
      </w:r>
      <w:r>
        <w:rPr>
          <w:rFonts w:hint="eastAsia" w:ascii="仿宋_GB2312" w:hAnsi="仿宋_GB2312" w:eastAsia="仿宋_GB2312" w:cs="仿宋_GB2312"/>
          <w:color w:val="auto"/>
          <w:sz w:val="30"/>
          <w:szCs w:val="30"/>
          <w:lang w:val="en-US" w:eastAsia="zh-CN"/>
        </w:rPr>
        <w:t>5</w:t>
      </w:r>
      <w:r>
        <w:rPr>
          <w:rFonts w:hint="eastAsia"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lang w:val="en-US" w:eastAsia="zh-CN"/>
        </w:rPr>
        <w:t>6</w:t>
      </w:r>
      <w:r>
        <w:rPr>
          <w:rFonts w:hint="eastAsia" w:ascii="仿宋_GB2312" w:hAnsi="仿宋_GB2312" w:eastAsia="仿宋_GB2312" w:cs="仿宋_GB2312"/>
          <w:color w:val="auto"/>
          <w:sz w:val="30"/>
          <w:szCs w:val="30"/>
          <w:highlight w:val="none"/>
        </w:rPr>
        <w:t>mm</w:t>
      </w:r>
      <w:r>
        <w:rPr>
          <w:rFonts w:hint="eastAsia" w:ascii="仿宋_GB2312" w:hAnsi="仿宋_GB2312" w:eastAsia="仿宋_GB2312" w:cs="仿宋_GB2312"/>
          <w:color w:val="auto"/>
          <w:sz w:val="30"/>
          <w:szCs w:val="30"/>
        </w:rPr>
        <w:t>，配</w:t>
      </w:r>
      <w:r>
        <w:rPr>
          <w:rFonts w:hint="eastAsia" w:ascii="仿宋_GB2312" w:hAnsi="仿宋_GB2312" w:eastAsia="仿宋_GB2312" w:cs="仿宋_GB2312"/>
          <w:color w:val="auto"/>
          <w:sz w:val="30"/>
          <w:szCs w:val="30"/>
          <w:lang w:val="en-US" w:eastAsia="zh-CN"/>
        </w:rPr>
        <w:t>25</w:t>
      </w:r>
      <w:r>
        <w:rPr>
          <w:rFonts w:hint="eastAsia" w:ascii="仿宋_GB2312" w:hAnsi="仿宋_GB2312" w:eastAsia="仿宋_GB2312" w:cs="仿宋_GB2312"/>
          <w:color w:val="auto"/>
          <w:sz w:val="30"/>
          <w:szCs w:val="30"/>
        </w:rPr>
        <w:t>*9</w:t>
      </w:r>
      <w:r>
        <w:rPr>
          <w:rFonts w:hint="eastAsia" w:ascii="仿宋_GB2312" w:hAnsi="仿宋_GB2312" w:eastAsia="仿宋_GB2312" w:cs="仿宋_GB2312"/>
          <w:color w:val="auto"/>
          <w:sz w:val="30"/>
          <w:szCs w:val="30"/>
          <w:lang w:val="en-US" w:eastAsia="zh-CN"/>
        </w:rPr>
        <w:t>00</w:t>
      </w:r>
      <w:r>
        <w:rPr>
          <w:rFonts w:hint="eastAsia" w:ascii="仿宋_GB2312" w:hAnsi="仿宋_GB2312" w:eastAsia="仿宋_GB2312" w:cs="仿宋_GB2312"/>
          <w:color w:val="auto"/>
          <w:sz w:val="30"/>
          <w:szCs w:val="30"/>
          <w:highlight w:val="none"/>
        </w:rPr>
        <w:t>mm</w:t>
      </w:r>
      <w:r>
        <w:rPr>
          <w:rFonts w:hint="eastAsia" w:ascii="仿宋_GB2312" w:hAnsi="仿宋_GB2312" w:eastAsia="仿宋_GB2312" w:cs="仿宋_GB2312"/>
          <w:color w:val="auto"/>
          <w:sz w:val="30"/>
          <w:szCs w:val="30"/>
        </w:rPr>
        <w:t>绶</w:t>
      </w:r>
      <w:r>
        <w:rPr>
          <w:rFonts w:hint="eastAsia" w:ascii="仿宋_GB2312" w:hAnsi="仿宋_GB2312" w:eastAsia="仿宋_GB2312" w:cs="仿宋_GB2312"/>
          <w:color w:val="auto"/>
          <w:sz w:val="30"/>
          <w:szCs w:val="30"/>
          <w:lang w:val="en-US" w:eastAsia="zh-CN"/>
        </w:rPr>
        <w:t>带，写有“2021年广东省青少年体育赛事”字样，并配可长期保存的盒子。</w:t>
      </w:r>
    </w:p>
    <w:p>
      <w:pPr>
        <w:numPr>
          <w:ilvl w:val="0"/>
          <w:numId w:val="4"/>
        </w:numPr>
        <w:autoSpaceDE w:val="0"/>
        <w:autoSpaceDN w:val="0"/>
        <w:spacing w:line="360" w:lineRule="auto"/>
        <w:ind w:left="425" w:leftChars="0" w:hanging="425" w:firstLineChars="0"/>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奖杯：下方写有“2021年广东省青少年体育锦标赛或U系列赛”XX比赛，团体第一、二、三名”字样；奖杯选用本质+树脂制作，第一名高30cm，第二名高26cm，第三名高22cm。</w:t>
      </w:r>
    </w:p>
    <w:p>
      <w:pPr>
        <w:numPr>
          <w:ilvl w:val="0"/>
          <w:numId w:val="4"/>
        </w:numPr>
        <w:autoSpaceDE w:val="0"/>
        <w:autoSpaceDN w:val="0"/>
        <w:spacing w:line="360" w:lineRule="auto"/>
        <w:ind w:left="425" w:leftChars="0" w:hanging="425" w:firstLineChars="0"/>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产品的质量、规格、式样、色彩、材质等要求必须符合国家相应的质量标准；</w:t>
      </w:r>
    </w:p>
    <w:p>
      <w:pPr>
        <w:numPr>
          <w:ilvl w:val="0"/>
          <w:numId w:val="4"/>
        </w:numPr>
        <w:autoSpaceDE w:val="0"/>
        <w:autoSpaceDN w:val="0"/>
        <w:spacing w:line="360" w:lineRule="auto"/>
        <w:ind w:left="425" w:leftChars="0" w:hanging="425" w:firstLineChars="0"/>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项目整个服务过程中产生的相关费用包括不限于运输、税费等，采购方不再追加任何费用。</w:t>
      </w:r>
    </w:p>
    <w:p>
      <w:pPr>
        <w:numPr>
          <w:ilvl w:val="0"/>
          <w:numId w:val="1"/>
        </w:numPr>
        <w:autoSpaceDE w:val="0"/>
        <w:autoSpaceDN w:val="0"/>
        <w:spacing w:line="360" w:lineRule="auto"/>
        <w:ind w:left="0" w:leftChars="0" w:firstLine="420" w:firstLineChars="0"/>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采购项目交付时间和地点</w:t>
      </w:r>
    </w:p>
    <w:p>
      <w:pPr>
        <w:numPr>
          <w:ilvl w:val="0"/>
          <w:numId w:val="5"/>
        </w:numPr>
        <w:tabs>
          <w:tab w:val="left" w:pos="720"/>
        </w:tabs>
        <w:spacing w:line="360" w:lineRule="auto"/>
        <w:ind w:left="0" w:leftChars="0" w:firstLine="420" w:firstLineChars="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时间：</w:t>
      </w:r>
      <w:r>
        <w:rPr>
          <w:rFonts w:hint="eastAsia" w:ascii="仿宋_GB2312" w:hAnsi="仿宋_GB2312" w:eastAsia="仿宋_GB2312" w:cs="仿宋_GB2312"/>
          <w:color w:val="auto"/>
          <w:sz w:val="30"/>
          <w:szCs w:val="30"/>
          <w:lang w:eastAsia="zh-CN"/>
        </w:rPr>
        <w:t>2021</w:t>
      </w:r>
      <w:r>
        <w:rPr>
          <w:rFonts w:hint="eastAsia" w:ascii="仿宋_GB2312" w:hAnsi="仿宋_GB2312" w:eastAsia="仿宋_GB2312" w:cs="仿宋_GB2312"/>
          <w:color w:val="auto"/>
          <w:sz w:val="30"/>
          <w:szCs w:val="30"/>
        </w:rPr>
        <w:t>年</w:t>
      </w:r>
      <w:r>
        <w:rPr>
          <w:rFonts w:hint="eastAsia" w:ascii="仿宋_GB2312" w:hAnsi="仿宋_GB2312" w:eastAsia="仿宋_GB2312" w:cs="仿宋_GB2312"/>
          <w:color w:val="auto"/>
          <w:sz w:val="30"/>
          <w:szCs w:val="30"/>
          <w:lang w:val="en-US" w:eastAsia="zh-CN"/>
        </w:rPr>
        <w:t>6月30</w:t>
      </w:r>
      <w:r>
        <w:rPr>
          <w:rFonts w:hint="eastAsia" w:ascii="仿宋_GB2312" w:hAnsi="仿宋_GB2312" w:eastAsia="仿宋_GB2312" w:cs="仿宋_GB2312"/>
          <w:color w:val="auto"/>
          <w:sz w:val="30"/>
          <w:szCs w:val="30"/>
        </w:rPr>
        <w:t>日</w:t>
      </w:r>
      <w:r>
        <w:rPr>
          <w:rFonts w:hint="eastAsia" w:ascii="仿宋_GB2312" w:hAnsi="仿宋_GB2312" w:eastAsia="仿宋_GB2312" w:cs="仿宋_GB2312"/>
          <w:color w:val="auto"/>
          <w:sz w:val="30"/>
          <w:szCs w:val="30"/>
          <w:lang w:val="en-US" w:eastAsia="zh-CN"/>
        </w:rPr>
        <w:t>-11月-30</w:t>
      </w:r>
      <w:r>
        <w:rPr>
          <w:rFonts w:hint="eastAsia" w:ascii="仿宋_GB2312" w:hAnsi="仿宋_GB2312" w:eastAsia="仿宋_GB2312" w:cs="仿宋_GB2312"/>
          <w:color w:val="auto"/>
          <w:sz w:val="30"/>
          <w:szCs w:val="30"/>
        </w:rPr>
        <w:t>日。</w:t>
      </w:r>
    </w:p>
    <w:p>
      <w:pPr>
        <w:numPr>
          <w:ilvl w:val="0"/>
          <w:numId w:val="5"/>
        </w:numPr>
        <w:tabs>
          <w:tab w:val="left" w:pos="720"/>
        </w:tabs>
        <w:spacing w:line="360" w:lineRule="auto"/>
        <w:ind w:left="0" w:leftChars="0" w:firstLine="420" w:firstLineChars="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交付地点：广东省内，由采购人指定。</w:t>
      </w:r>
    </w:p>
    <w:p>
      <w:pPr>
        <w:numPr>
          <w:ilvl w:val="0"/>
          <w:numId w:val="0"/>
        </w:numPr>
        <w:autoSpaceDE w:val="0"/>
        <w:autoSpaceDN w:val="0"/>
        <w:spacing w:line="360" w:lineRule="auto"/>
        <w:ind w:leftChars="0"/>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供应商应根据采购方要求按时分批交付完毕。</w:t>
      </w:r>
    </w:p>
    <w:p>
      <w:pPr>
        <w:numPr>
          <w:ilvl w:val="0"/>
          <w:numId w:val="1"/>
        </w:numPr>
        <w:autoSpaceDE w:val="0"/>
        <w:autoSpaceDN w:val="0"/>
        <w:spacing w:line="360" w:lineRule="auto"/>
        <w:ind w:left="0" w:leftChars="0" w:firstLine="420" w:firstLineChars="0"/>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检测及验收</w:t>
      </w:r>
    </w:p>
    <w:p>
      <w:pPr>
        <w:numPr>
          <w:ilvl w:val="0"/>
          <w:numId w:val="0"/>
        </w:numPr>
        <w:autoSpaceDE w:val="0"/>
        <w:autoSpaceDN w:val="0"/>
        <w:spacing w:line="360" w:lineRule="auto"/>
        <w:ind w:leftChars="0"/>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（一）供应商必须保证提供的产品样品的材质、工艺、外形、质量相同，符合本用户需求书要求的产品。</w:t>
      </w:r>
    </w:p>
    <w:p>
      <w:pPr>
        <w:numPr>
          <w:ilvl w:val="0"/>
          <w:numId w:val="0"/>
        </w:numPr>
        <w:autoSpaceDE w:val="0"/>
        <w:autoSpaceDN w:val="0"/>
        <w:spacing w:line="360" w:lineRule="auto"/>
        <w:ind w:leftChars="0"/>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（二）在本项目货物交货前，采购人随机抽取货物样品进行检测,且该样品符合相关技术标准要求及合同规定。</w:t>
      </w:r>
    </w:p>
    <w:p>
      <w:pPr>
        <w:numPr>
          <w:ilvl w:val="0"/>
          <w:numId w:val="0"/>
        </w:numPr>
        <w:autoSpaceDE w:val="0"/>
        <w:autoSpaceDN w:val="0"/>
        <w:spacing w:line="360" w:lineRule="auto"/>
        <w:ind w:leftChars="0"/>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（三）到货现场验收</w:t>
      </w:r>
    </w:p>
    <w:p>
      <w:pPr>
        <w:numPr>
          <w:ilvl w:val="0"/>
          <w:numId w:val="0"/>
        </w:numPr>
        <w:autoSpaceDE w:val="0"/>
        <w:autoSpaceDN w:val="0"/>
        <w:spacing w:line="360" w:lineRule="auto"/>
        <w:ind w:leftChars="0" w:firstLine="420" w:firstLineChars="0"/>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由供应商派人参加本项目货物的现场验收，检查应至少包括：满足合同对包装的要求、外观良好未受损、数量和名称与合同要求的货物清单无误、开箱检验。采购人在验收中，如发现货物的品种、型号、技术标准等不符合规定的要求，供应商负责在3天内进行调换到位。由质量不合格引发的相关费用由供应商承担。</w:t>
      </w:r>
    </w:p>
    <w:p>
      <w:pPr>
        <w:numPr>
          <w:ilvl w:val="0"/>
          <w:numId w:val="0"/>
        </w:numPr>
        <w:autoSpaceDE w:val="0"/>
        <w:autoSpaceDN w:val="0"/>
        <w:spacing w:line="360" w:lineRule="auto"/>
        <w:ind w:leftChars="0"/>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（四）最终验收</w:t>
      </w:r>
    </w:p>
    <w:p>
      <w:pPr>
        <w:numPr>
          <w:ilvl w:val="0"/>
          <w:numId w:val="0"/>
        </w:numPr>
        <w:autoSpaceDE w:val="0"/>
        <w:autoSpaceDN w:val="0"/>
        <w:spacing w:line="360" w:lineRule="auto"/>
        <w:ind w:leftChars="0" w:firstLine="420" w:firstLineChars="0"/>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本项目全部货物交付并检验合格后，本项目货物开始进入质量保证期。本项目质量保证期不低于12个月。在质量保证期内如发现货物质量不符合标准及相关要求，供应商应负责免费更换，如上述缺陷货物因供应商原因和责任导致，则质量保证期自货物更换之日起重新计算，质量保证期相应顺延。</w:t>
      </w:r>
    </w:p>
    <w:p>
      <w:pPr>
        <w:numPr>
          <w:ilvl w:val="0"/>
          <w:numId w:val="1"/>
        </w:numPr>
        <w:autoSpaceDE w:val="0"/>
        <w:autoSpaceDN w:val="0"/>
        <w:spacing w:line="360" w:lineRule="auto"/>
        <w:ind w:left="0" w:leftChars="0" w:firstLine="420" w:firstLineChars="0"/>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本项目总费用支付时间和比例如下：</w:t>
      </w:r>
    </w:p>
    <w:p>
      <w:pPr>
        <w:numPr>
          <w:ilvl w:val="0"/>
          <w:numId w:val="6"/>
        </w:numPr>
        <w:spacing w:line="360" w:lineRule="auto"/>
        <w:ind w:left="0" w:leftChars="0" w:firstLine="420" w:firstLineChars="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合同签订后</w:t>
      </w:r>
      <w:r>
        <w:rPr>
          <w:rFonts w:hint="eastAsia" w:ascii="仿宋_GB2312" w:hAnsi="仿宋_GB2312" w:eastAsia="仿宋_GB2312" w:cs="仿宋_GB2312"/>
          <w:color w:val="auto"/>
          <w:sz w:val="30"/>
          <w:szCs w:val="30"/>
          <w:lang w:val="en-US" w:eastAsia="zh-CN"/>
        </w:rPr>
        <w:t>7</w:t>
      </w:r>
      <w:r>
        <w:rPr>
          <w:rFonts w:hint="eastAsia" w:ascii="仿宋_GB2312" w:hAnsi="仿宋_GB2312" w:eastAsia="仿宋_GB2312" w:cs="仿宋_GB2312"/>
          <w:color w:val="auto"/>
          <w:sz w:val="30"/>
          <w:szCs w:val="30"/>
        </w:rPr>
        <w:t>个工作日内，向中标供应商支付合同总额的</w:t>
      </w:r>
      <w:r>
        <w:rPr>
          <w:rFonts w:hint="eastAsia" w:ascii="仿宋_GB2312" w:hAnsi="仿宋_GB2312" w:eastAsia="仿宋_GB2312" w:cs="仿宋_GB2312"/>
          <w:color w:val="auto"/>
          <w:sz w:val="30"/>
          <w:szCs w:val="30"/>
          <w:lang w:val="en-US" w:eastAsia="zh-CN"/>
        </w:rPr>
        <w:t>70</w:t>
      </w:r>
      <w:r>
        <w:rPr>
          <w:rFonts w:hint="eastAsia" w:ascii="仿宋_GB2312" w:hAnsi="仿宋_GB2312" w:eastAsia="仿宋_GB2312" w:cs="仿宋_GB2312"/>
          <w:color w:val="auto"/>
          <w:sz w:val="30"/>
          <w:szCs w:val="30"/>
        </w:rPr>
        <w:t>%。</w:t>
      </w:r>
    </w:p>
    <w:p>
      <w:pPr>
        <w:numPr>
          <w:ilvl w:val="0"/>
          <w:numId w:val="6"/>
        </w:numPr>
        <w:spacing w:line="360" w:lineRule="auto"/>
        <w:ind w:left="0" w:leftChars="0" w:firstLine="420" w:firstLineChars="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eastAsia="zh-CN"/>
        </w:rPr>
        <w:t>项目验收</w:t>
      </w:r>
      <w:r>
        <w:rPr>
          <w:rFonts w:hint="eastAsia" w:ascii="仿宋_GB2312" w:hAnsi="仿宋_GB2312" w:eastAsia="仿宋_GB2312" w:cs="仿宋_GB2312"/>
          <w:color w:val="auto"/>
          <w:sz w:val="30"/>
          <w:szCs w:val="30"/>
        </w:rPr>
        <w:t>后，并经</w:t>
      </w:r>
      <w:r>
        <w:rPr>
          <w:rFonts w:hint="eastAsia" w:ascii="仿宋_GB2312" w:hAnsi="仿宋_GB2312" w:eastAsia="仿宋_GB2312" w:cs="仿宋_GB2312"/>
          <w:color w:val="auto"/>
          <w:sz w:val="30"/>
          <w:szCs w:val="30"/>
          <w:lang w:eastAsia="zh-CN"/>
        </w:rPr>
        <w:t>采购方</w:t>
      </w:r>
      <w:r>
        <w:rPr>
          <w:rFonts w:hint="eastAsia" w:ascii="仿宋_GB2312" w:hAnsi="仿宋_GB2312" w:eastAsia="仿宋_GB2312" w:cs="仿宋_GB2312"/>
          <w:color w:val="auto"/>
          <w:sz w:val="30"/>
          <w:szCs w:val="30"/>
        </w:rPr>
        <w:t>确认后的</w:t>
      </w:r>
      <w:r>
        <w:rPr>
          <w:rFonts w:hint="eastAsia" w:ascii="仿宋_GB2312" w:hAnsi="仿宋_GB2312" w:eastAsia="仿宋_GB2312" w:cs="仿宋_GB2312"/>
          <w:color w:val="auto"/>
          <w:sz w:val="30"/>
          <w:szCs w:val="30"/>
          <w:lang w:val="en-US" w:eastAsia="zh-CN"/>
        </w:rPr>
        <w:t>7</w:t>
      </w:r>
      <w:r>
        <w:rPr>
          <w:rFonts w:hint="eastAsia" w:ascii="仿宋_GB2312" w:hAnsi="仿宋_GB2312" w:eastAsia="仿宋_GB2312" w:cs="仿宋_GB2312"/>
          <w:color w:val="auto"/>
          <w:sz w:val="30"/>
          <w:szCs w:val="30"/>
        </w:rPr>
        <w:t>个工作日内，向中标供应商支付剩余款项，即合同总额的</w:t>
      </w:r>
      <w:r>
        <w:rPr>
          <w:rFonts w:hint="eastAsia" w:ascii="仿宋_GB2312" w:hAnsi="仿宋_GB2312" w:eastAsia="仿宋_GB2312" w:cs="仿宋_GB2312"/>
          <w:color w:val="auto"/>
          <w:sz w:val="30"/>
          <w:szCs w:val="30"/>
          <w:lang w:val="en-US" w:eastAsia="zh-CN"/>
        </w:rPr>
        <w:t>3</w:t>
      </w:r>
      <w:r>
        <w:rPr>
          <w:rFonts w:hint="eastAsia" w:ascii="仿宋_GB2312" w:hAnsi="仿宋_GB2312" w:eastAsia="仿宋_GB2312" w:cs="仿宋_GB2312"/>
          <w:color w:val="auto"/>
          <w:sz w:val="30"/>
          <w:szCs w:val="30"/>
        </w:rPr>
        <w:t>0%。</w:t>
      </w:r>
    </w:p>
    <w:p>
      <w:pPr>
        <w:numPr>
          <w:ilvl w:val="0"/>
          <w:numId w:val="6"/>
        </w:numPr>
        <w:ind w:left="0" w:leftChars="0" w:firstLine="420" w:firstLineChars="0"/>
        <w:jc w:val="both"/>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每期付款前，中标供应商应提供相应金额的正规发票。</w:t>
      </w:r>
    </w:p>
    <w:p>
      <w:pPr>
        <w:pStyle w:val="4"/>
        <w:keepNext w:val="0"/>
        <w:keepLines w:val="0"/>
        <w:pageBreakBefore w:val="0"/>
        <w:numPr>
          <w:ilvl w:val="0"/>
          <w:numId w:val="1"/>
        </w:numPr>
        <w:kinsoku/>
        <w:wordWrap/>
        <w:overflowPunct/>
        <w:topLinePunct w:val="0"/>
        <w:bidi w:val="0"/>
        <w:spacing w:line="360" w:lineRule="auto"/>
        <w:ind w:left="0" w:leftChars="0" w:firstLine="420" w:firstLineChars="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询价</w:t>
      </w:r>
      <w:r>
        <w:rPr>
          <w:rFonts w:hint="eastAsia" w:ascii="黑体" w:hAnsi="黑体" w:eastAsia="黑体" w:cs="黑体"/>
          <w:b w:val="0"/>
          <w:bCs/>
          <w:color w:val="auto"/>
          <w:sz w:val="32"/>
          <w:szCs w:val="32"/>
        </w:rPr>
        <w:t>及评审</w:t>
      </w:r>
    </w:p>
    <w:p>
      <w:pPr>
        <w:keepNext w:val="0"/>
        <w:keepLines w:val="0"/>
        <w:pageBreakBefore w:val="0"/>
        <w:numPr>
          <w:ilvl w:val="0"/>
          <w:numId w:val="7"/>
        </w:numPr>
        <w:kinsoku/>
        <w:wordWrap/>
        <w:overflowPunct/>
        <w:topLinePunct w:val="0"/>
        <w:bidi w:val="0"/>
        <w:spacing w:line="360" w:lineRule="auto"/>
        <w:ind w:left="0" w:leftChars="0" w:firstLine="420" w:firstLineChars="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询价</w:t>
      </w:r>
      <w:r>
        <w:rPr>
          <w:rFonts w:hint="eastAsia" w:ascii="仿宋_GB2312" w:hAnsi="仿宋_GB2312" w:eastAsia="仿宋_GB2312" w:cs="仿宋_GB2312"/>
          <w:color w:val="auto"/>
          <w:sz w:val="30"/>
          <w:szCs w:val="30"/>
        </w:rPr>
        <w:t>小组：</w:t>
      </w:r>
    </w:p>
    <w:p>
      <w:pPr>
        <w:keepNext w:val="0"/>
        <w:keepLines w:val="0"/>
        <w:pageBreakBefore w:val="0"/>
        <w:tabs>
          <w:tab w:val="left" w:pos="720"/>
        </w:tabs>
        <w:kinsoku/>
        <w:wordWrap/>
        <w:overflowPunct/>
        <w:topLinePunct w:val="0"/>
        <w:autoSpaceDE w:val="0"/>
        <w:autoSpaceDN w:val="0"/>
        <w:bidi w:val="0"/>
        <w:adjustRightInd w:val="0"/>
        <w:snapToGrid w:val="0"/>
        <w:spacing w:line="360" w:lineRule="auto"/>
        <w:ind w:right="32" w:firstLine="600" w:firstLineChars="200"/>
        <w:textAlignment w:val="auto"/>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lang w:val="en-US" w:eastAsia="zh-CN"/>
        </w:rPr>
        <w:t>参照</w:t>
      </w:r>
      <w:r>
        <w:rPr>
          <w:rFonts w:hint="eastAsia" w:ascii="仿宋_GB2312" w:hAnsi="仿宋_GB2312" w:eastAsia="仿宋_GB2312" w:cs="仿宋_GB2312"/>
          <w:color w:val="auto"/>
          <w:kern w:val="0"/>
          <w:sz w:val="30"/>
          <w:szCs w:val="30"/>
        </w:rPr>
        <w:t>政府采购法律、法规、规章、政策的规定，组建的</w:t>
      </w:r>
      <w:r>
        <w:rPr>
          <w:rFonts w:hint="eastAsia" w:ascii="仿宋_GB2312" w:hAnsi="仿宋_GB2312" w:eastAsia="仿宋_GB2312" w:cs="仿宋_GB2312"/>
          <w:color w:val="auto"/>
          <w:kern w:val="0"/>
          <w:sz w:val="30"/>
          <w:szCs w:val="30"/>
          <w:lang w:val="en-US" w:eastAsia="zh-CN"/>
        </w:rPr>
        <w:t>询价</w:t>
      </w:r>
      <w:r>
        <w:rPr>
          <w:rFonts w:hint="eastAsia" w:ascii="仿宋_GB2312" w:hAnsi="仿宋_GB2312" w:eastAsia="仿宋_GB2312" w:cs="仿宋_GB2312"/>
          <w:color w:val="auto"/>
          <w:kern w:val="0"/>
          <w:sz w:val="30"/>
          <w:szCs w:val="30"/>
        </w:rPr>
        <w:t>小组负责</w:t>
      </w:r>
      <w:r>
        <w:rPr>
          <w:rFonts w:hint="eastAsia" w:ascii="仿宋_GB2312" w:hAnsi="仿宋_GB2312" w:eastAsia="仿宋_GB2312" w:cs="仿宋_GB2312"/>
          <w:color w:val="auto"/>
          <w:kern w:val="0"/>
          <w:sz w:val="30"/>
          <w:szCs w:val="30"/>
          <w:lang w:val="en-US" w:eastAsia="zh-CN"/>
        </w:rPr>
        <w:t>该项询价采购工作</w:t>
      </w:r>
      <w:r>
        <w:rPr>
          <w:rFonts w:hint="eastAsia" w:ascii="仿宋_GB2312" w:hAnsi="仿宋_GB2312" w:eastAsia="仿宋_GB2312" w:cs="仿宋_GB2312"/>
          <w:color w:val="auto"/>
          <w:kern w:val="0"/>
          <w:sz w:val="30"/>
          <w:szCs w:val="30"/>
        </w:rPr>
        <w:t>。</w:t>
      </w:r>
      <w:r>
        <w:rPr>
          <w:rFonts w:hint="eastAsia" w:ascii="仿宋_GB2312" w:hAnsi="仿宋_GB2312" w:eastAsia="仿宋_GB2312" w:cs="仿宋_GB2312"/>
          <w:color w:val="auto"/>
          <w:kern w:val="0"/>
          <w:sz w:val="30"/>
          <w:szCs w:val="30"/>
          <w:lang w:val="en-US" w:eastAsia="zh-CN"/>
        </w:rPr>
        <w:t>询价</w:t>
      </w:r>
      <w:r>
        <w:rPr>
          <w:rFonts w:hint="eastAsia" w:ascii="仿宋_GB2312" w:hAnsi="仿宋_GB2312" w:eastAsia="仿宋_GB2312" w:cs="仿宋_GB2312"/>
          <w:color w:val="auto"/>
          <w:kern w:val="0"/>
          <w:sz w:val="30"/>
          <w:szCs w:val="30"/>
        </w:rPr>
        <w:t>小组成员由</w:t>
      </w:r>
      <w:r>
        <w:rPr>
          <w:rFonts w:hint="eastAsia" w:ascii="仿宋_GB2312" w:hAnsi="仿宋_GB2312" w:eastAsia="仿宋_GB2312" w:cs="仿宋_GB2312"/>
          <w:color w:val="auto"/>
          <w:kern w:val="0"/>
          <w:sz w:val="30"/>
          <w:szCs w:val="30"/>
          <w:lang w:eastAsia="zh-CN"/>
        </w:rPr>
        <w:t>采购方</w:t>
      </w:r>
      <w:r>
        <w:rPr>
          <w:rFonts w:hint="eastAsia" w:ascii="仿宋_GB2312" w:hAnsi="仿宋_GB2312" w:eastAsia="仿宋_GB2312" w:cs="仿宋_GB2312"/>
          <w:color w:val="auto"/>
          <w:kern w:val="0"/>
          <w:sz w:val="30"/>
          <w:szCs w:val="30"/>
        </w:rPr>
        <w:t>和技术、经济等方面的评审专家共</w:t>
      </w:r>
      <w:r>
        <w:rPr>
          <w:rFonts w:hint="eastAsia" w:ascii="仿宋_GB2312" w:hAnsi="仿宋_GB2312" w:eastAsia="仿宋_GB2312" w:cs="仿宋_GB2312"/>
          <w:color w:val="auto"/>
          <w:kern w:val="0"/>
          <w:sz w:val="30"/>
          <w:szCs w:val="30"/>
          <w:lang w:val="en-US" w:eastAsia="zh-CN"/>
        </w:rPr>
        <w:t>3</w:t>
      </w:r>
      <w:r>
        <w:rPr>
          <w:rFonts w:hint="eastAsia" w:ascii="仿宋_GB2312" w:hAnsi="仿宋_GB2312" w:eastAsia="仿宋_GB2312" w:cs="仿宋_GB2312"/>
          <w:color w:val="auto"/>
          <w:kern w:val="0"/>
          <w:sz w:val="30"/>
          <w:szCs w:val="30"/>
        </w:rPr>
        <w:t>人组成，</w:t>
      </w:r>
      <w:r>
        <w:rPr>
          <w:rFonts w:hint="eastAsia" w:ascii="仿宋_GB2312" w:hAnsi="仿宋_GB2312" w:eastAsia="仿宋_GB2312" w:cs="仿宋_GB2312"/>
          <w:color w:val="auto"/>
          <w:kern w:val="0"/>
          <w:sz w:val="30"/>
          <w:szCs w:val="30"/>
          <w:lang w:eastAsia="zh-CN"/>
        </w:rPr>
        <w:t>采购方</w:t>
      </w:r>
      <w:r>
        <w:rPr>
          <w:rFonts w:hint="eastAsia" w:ascii="仿宋_GB2312" w:hAnsi="仿宋_GB2312" w:eastAsia="仿宋_GB2312" w:cs="仿宋_GB2312"/>
          <w:color w:val="auto"/>
          <w:kern w:val="0"/>
          <w:sz w:val="30"/>
          <w:szCs w:val="30"/>
        </w:rPr>
        <w:t>代表、专家专业构成按政府采购规定确定。</w:t>
      </w:r>
    </w:p>
    <w:p>
      <w:pPr>
        <w:keepNext w:val="0"/>
        <w:keepLines w:val="0"/>
        <w:pageBreakBefore w:val="0"/>
        <w:numPr>
          <w:ilvl w:val="0"/>
          <w:numId w:val="7"/>
        </w:numPr>
        <w:tabs>
          <w:tab w:val="left" w:pos="720"/>
        </w:tabs>
        <w:kinsoku/>
        <w:wordWrap/>
        <w:overflowPunct/>
        <w:topLinePunct w:val="0"/>
        <w:autoSpaceDE w:val="0"/>
        <w:autoSpaceDN w:val="0"/>
        <w:bidi w:val="0"/>
        <w:adjustRightInd w:val="0"/>
        <w:snapToGrid w:val="0"/>
        <w:spacing w:line="360" w:lineRule="auto"/>
        <w:ind w:left="0" w:leftChars="0" w:right="32" w:firstLine="420" w:firstLineChars="0"/>
        <w:textAlignment w:val="auto"/>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lang w:val="en-US" w:eastAsia="zh-CN"/>
        </w:rPr>
        <w:t>询价</w:t>
      </w:r>
      <w:r>
        <w:rPr>
          <w:rFonts w:hint="eastAsia" w:ascii="仿宋_GB2312" w:hAnsi="仿宋_GB2312" w:eastAsia="仿宋_GB2312" w:cs="仿宋_GB2312"/>
          <w:color w:val="auto"/>
          <w:kern w:val="0"/>
          <w:sz w:val="30"/>
          <w:szCs w:val="30"/>
        </w:rPr>
        <w:t>小组在</w:t>
      </w:r>
      <w:r>
        <w:rPr>
          <w:rFonts w:hint="eastAsia" w:ascii="仿宋_GB2312" w:hAnsi="仿宋_GB2312" w:eastAsia="仿宋_GB2312" w:cs="仿宋_GB2312"/>
          <w:color w:val="auto"/>
          <w:kern w:val="0"/>
          <w:sz w:val="30"/>
          <w:szCs w:val="30"/>
          <w:lang w:val="en-US" w:eastAsia="zh-CN"/>
        </w:rPr>
        <w:t>询价</w:t>
      </w:r>
      <w:r>
        <w:rPr>
          <w:rFonts w:hint="eastAsia" w:ascii="仿宋_GB2312" w:hAnsi="仿宋_GB2312" w:eastAsia="仿宋_GB2312" w:cs="仿宋_GB2312"/>
          <w:color w:val="auto"/>
          <w:kern w:val="0"/>
          <w:sz w:val="30"/>
          <w:szCs w:val="30"/>
        </w:rPr>
        <w:t>及评审过程中出现意见不一致时，遵循少数服从多数原则。</w:t>
      </w:r>
    </w:p>
    <w:p>
      <w:pPr>
        <w:keepNext w:val="0"/>
        <w:keepLines w:val="0"/>
        <w:pageBreakBefore w:val="0"/>
        <w:numPr>
          <w:ilvl w:val="0"/>
          <w:numId w:val="7"/>
        </w:numPr>
        <w:tabs>
          <w:tab w:val="left" w:pos="720"/>
        </w:tabs>
        <w:kinsoku/>
        <w:wordWrap/>
        <w:overflowPunct/>
        <w:topLinePunct w:val="0"/>
        <w:autoSpaceDE w:val="0"/>
        <w:autoSpaceDN w:val="0"/>
        <w:bidi w:val="0"/>
        <w:adjustRightInd w:val="0"/>
        <w:snapToGrid w:val="0"/>
        <w:spacing w:line="360" w:lineRule="auto"/>
        <w:ind w:left="0" w:leftChars="0" w:right="32" w:firstLine="420" w:firstLineChars="0"/>
        <w:textAlignment w:val="auto"/>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lang w:val="en-US" w:eastAsia="zh-CN"/>
        </w:rPr>
        <w:t>询价</w:t>
      </w:r>
      <w:r>
        <w:rPr>
          <w:rFonts w:hint="eastAsia" w:ascii="仿宋_GB2312" w:hAnsi="仿宋_GB2312" w:eastAsia="仿宋_GB2312" w:cs="仿宋_GB2312"/>
          <w:color w:val="auto"/>
          <w:kern w:val="0"/>
          <w:sz w:val="30"/>
          <w:szCs w:val="30"/>
        </w:rPr>
        <w:t>小组依法根据</w:t>
      </w:r>
      <w:r>
        <w:rPr>
          <w:rFonts w:hint="eastAsia" w:ascii="仿宋_GB2312" w:hAnsi="仿宋_GB2312" w:eastAsia="仿宋_GB2312" w:cs="仿宋_GB2312"/>
          <w:color w:val="auto"/>
          <w:kern w:val="0"/>
          <w:sz w:val="30"/>
          <w:szCs w:val="30"/>
          <w:lang w:val="en-US" w:eastAsia="zh-CN"/>
        </w:rPr>
        <w:t>询价</w:t>
      </w:r>
      <w:r>
        <w:rPr>
          <w:rFonts w:hint="eastAsia" w:ascii="仿宋_GB2312" w:hAnsi="仿宋_GB2312" w:eastAsia="仿宋_GB2312" w:cs="仿宋_GB2312"/>
          <w:color w:val="auto"/>
          <w:kern w:val="0"/>
          <w:sz w:val="30"/>
          <w:szCs w:val="30"/>
        </w:rPr>
        <w:t>文件的规定与响应供应商进行</w:t>
      </w:r>
      <w:r>
        <w:rPr>
          <w:rFonts w:hint="eastAsia" w:ascii="仿宋_GB2312" w:hAnsi="仿宋_GB2312" w:eastAsia="仿宋_GB2312" w:cs="仿宋_GB2312"/>
          <w:color w:val="auto"/>
          <w:kern w:val="0"/>
          <w:sz w:val="30"/>
          <w:szCs w:val="30"/>
          <w:lang w:val="en-US" w:eastAsia="zh-CN"/>
        </w:rPr>
        <w:t>询价</w:t>
      </w:r>
      <w:r>
        <w:rPr>
          <w:rFonts w:hint="eastAsia" w:ascii="仿宋_GB2312" w:hAnsi="仿宋_GB2312" w:eastAsia="仿宋_GB2312" w:cs="仿宋_GB2312"/>
          <w:color w:val="auto"/>
          <w:kern w:val="0"/>
          <w:sz w:val="30"/>
          <w:szCs w:val="30"/>
        </w:rPr>
        <w:t>及对</w:t>
      </w:r>
      <w:r>
        <w:rPr>
          <w:rFonts w:hint="eastAsia" w:ascii="仿宋_GB2312" w:hAnsi="仿宋_GB2312" w:eastAsia="仿宋_GB2312" w:cs="仿宋_GB2312"/>
          <w:color w:val="auto"/>
          <w:kern w:val="0"/>
          <w:sz w:val="30"/>
          <w:szCs w:val="30"/>
          <w:lang w:val="en-US" w:eastAsia="zh-CN"/>
        </w:rPr>
        <w:t>询价</w:t>
      </w:r>
      <w:r>
        <w:rPr>
          <w:rFonts w:hint="eastAsia" w:ascii="仿宋_GB2312" w:hAnsi="仿宋_GB2312" w:eastAsia="仿宋_GB2312" w:cs="仿宋_GB2312"/>
          <w:color w:val="auto"/>
          <w:kern w:val="0"/>
          <w:sz w:val="30"/>
          <w:szCs w:val="30"/>
        </w:rPr>
        <w:t>响应文件和最终</w:t>
      </w:r>
      <w:r>
        <w:rPr>
          <w:rFonts w:hint="eastAsia" w:ascii="仿宋_GB2312" w:hAnsi="仿宋_GB2312" w:eastAsia="仿宋_GB2312" w:cs="仿宋_GB2312"/>
          <w:color w:val="auto"/>
          <w:kern w:val="0"/>
          <w:sz w:val="30"/>
          <w:szCs w:val="30"/>
          <w:lang w:val="en-US" w:eastAsia="zh-CN"/>
        </w:rPr>
        <w:t>询价</w:t>
      </w:r>
      <w:r>
        <w:rPr>
          <w:rFonts w:hint="eastAsia" w:ascii="仿宋_GB2312" w:hAnsi="仿宋_GB2312" w:eastAsia="仿宋_GB2312" w:cs="仿宋_GB2312"/>
          <w:color w:val="auto"/>
          <w:kern w:val="0"/>
          <w:sz w:val="30"/>
          <w:szCs w:val="30"/>
        </w:rPr>
        <w:t>结果进行评审,并据此推荐成交候选人。</w:t>
      </w:r>
    </w:p>
    <w:p>
      <w:pPr>
        <w:pStyle w:val="4"/>
        <w:keepNext w:val="0"/>
        <w:keepLines w:val="0"/>
        <w:pageBreakBefore w:val="0"/>
        <w:numPr>
          <w:ilvl w:val="0"/>
          <w:numId w:val="7"/>
        </w:numPr>
        <w:tabs>
          <w:tab w:val="left" w:pos="540"/>
        </w:tabs>
        <w:kinsoku/>
        <w:wordWrap/>
        <w:overflowPunct/>
        <w:topLinePunct w:val="0"/>
        <w:bidi w:val="0"/>
        <w:adjustRightInd w:val="0"/>
        <w:snapToGrid w:val="0"/>
        <w:spacing w:line="360" w:lineRule="auto"/>
        <w:ind w:left="0" w:leftChars="0" w:firstLine="420" w:firstLineChars="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评审：</w:t>
      </w:r>
    </w:p>
    <w:p>
      <w:pPr>
        <w:pStyle w:val="4"/>
        <w:keepNext w:val="0"/>
        <w:keepLines w:val="0"/>
        <w:pageBreakBefore w:val="0"/>
        <w:tabs>
          <w:tab w:val="left" w:pos="540"/>
        </w:tabs>
        <w:kinsoku/>
        <w:wordWrap/>
        <w:overflowPunct/>
        <w:topLinePunct w:val="0"/>
        <w:bidi w:val="0"/>
        <w:adjustRightInd w:val="0"/>
        <w:snapToGrid w:val="0"/>
        <w:spacing w:line="360" w:lineRule="auto"/>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1</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评审方法：综合评分法。</w:t>
      </w:r>
    </w:p>
    <w:p>
      <w:pPr>
        <w:pStyle w:val="4"/>
        <w:keepNext w:val="0"/>
        <w:keepLines w:val="0"/>
        <w:pageBreakBefore w:val="0"/>
        <w:tabs>
          <w:tab w:val="left" w:pos="540"/>
        </w:tabs>
        <w:kinsoku/>
        <w:wordWrap/>
        <w:overflowPunct/>
        <w:topLinePunct w:val="0"/>
        <w:bidi w:val="0"/>
        <w:adjustRightInd w:val="0"/>
        <w:snapToGrid w:val="0"/>
        <w:spacing w:line="360" w:lineRule="auto"/>
        <w:ind w:left="859" w:leftChars="266" w:hanging="300" w:hangingChars="100"/>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2</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初步评审：</w:t>
      </w:r>
      <w:r>
        <w:rPr>
          <w:rFonts w:hint="eastAsia" w:ascii="仿宋_GB2312" w:hAnsi="仿宋_GB2312" w:eastAsia="仿宋_GB2312" w:cs="仿宋_GB2312"/>
          <w:color w:val="auto"/>
          <w:sz w:val="30"/>
          <w:szCs w:val="30"/>
          <w:lang w:val="en-US" w:eastAsia="zh-CN"/>
        </w:rPr>
        <w:t>评审供应商的资质。</w:t>
      </w:r>
    </w:p>
    <w:p>
      <w:pPr>
        <w:pStyle w:val="4"/>
        <w:keepNext w:val="0"/>
        <w:keepLines w:val="0"/>
        <w:pageBreakBefore w:val="0"/>
        <w:tabs>
          <w:tab w:val="left" w:pos="540"/>
        </w:tabs>
        <w:kinsoku/>
        <w:wordWrap/>
        <w:overflowPunct/>
        <w:topLinePunct w:val="0"/>
        <w:bidi w:val="0"/>
        <w:adjustRightInd w:val="0"/>
        <w:snapToGrid w:val="0"/>
        <w:spacing w:line="360" w:lineRule="auto"/>
        <w:ind w:left="859" w:leftChars="266" w:hanging="300" w:hangingChars="1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（3）</w:t>
      </w:r>
      <w:r>
        <w:rPr>
          <w:rFonts w:hint="eastAsia" w:ascii="仿宋_GB2312" w:hAnsi="仿宋_GB2312" w:eastAsia="仿宋_GB2312" w:cs="仿宋_GB2312"/>
          <w:color w:val="auto"/>
          <w:sz w:val="30"/>
          <w:szCs w:val="30"/>
        </w:rPr>
        <w:t>技术、商务及价格评审</w:t>
      </w:r>
    </w:p>
    <w:p>
      <w:pPr>
        <w:keepNext w:val="0"/>
        <w:keepLines w:val="0"/>
        <w:pageBreakBefore w:val="0"/>
        <w:tabs>
          <w:tab w:val="left" w:pos="851"/>
        </w:tabs>
        <w:kinsoku/>
        <w:wordWrap/>
        <w:overflowPunct/>
        <w:topLinePunct w:val="0"/>
        <w:bidi w:val="0"/>
        <w:spacing w:line="360" w:lineRule="auto"/>
        <w:jc w:val="lef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评分总值最高为100分，评分分值（权重）分配如下：</w:t>
      </w:r>
    </w:p>
    <w:tbl>
      <w:tblPr>
        <w:tblStyle w:val="5"/>
        <w:tblW w:w="8100" w:type="dxa"/>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855"/>
        <w:gridCol w:w="2185"/>
        <w:gridCol w:w="2030"/>
        <w:gridCol w:w="2030"/>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1855" w:type="dxa"/>
            <w:tcBorders>
              <w:top w:val="outset" w:color="111111" w:sz="6" w:space="0"/>
              <w:bottom w:val="outset" w:color="111111" w:sz="6" w:space="0"/>
              <w:right w:val="outset" w:color="111111" w:sz="6" w:space="0"/>
            </w:tcBorders>
            <w:vAlign w:val="center"/>
          </w:tcPr>
          <w:p>
            <w:pPr>
              <w:keepNext w:val="0"/>
              <w:keepLines w:val="0"/>
              <w:pageBreakBefore w:val="0"/>
              <w:kinsoku/>
              <w:wordWrap/>
              <w:overflowPunct/>
              <w:topLinePunct w:val="0"/>
              <w:bidi w:val="0"/>
              <w:spacing w:line="360" w:lineRule="auto"/>
              <w:jc w:val="center"/>
              <w:textAlignment w:val="auto"/>
              <w:rPr>
                <w:rFonts w:hint="eastAsia" w:ascii="仿宋_GB2312" w:eastAsia="仿宋_GB2312" w:cs="Arial"/>
                <w:color w:val="auto"/>
                <w:sz w:val="24"/>
                <w:szCs w:val="24"/>
              </w:rPr>
            </w:pPr>
            <w:r>
              <w:rPr>
                <w:rFonts w:hint="eastAsia" w:ascii="仿宋_GB2312" w:hAnsi="宋体" w:eastAsia="仿宋_GB2312" w:cs="Arial"/>
                <w:color w:val="auto"/>
                <w:sz w:val="24"/>
                <w:szCs w:val="24"/>
              </w:rPr>
              <w:t>评分项目</w:t>
            </w:r>
          </w:p>
        </w:tc>
        <w:tc>
          <w:tcPr>
            <w:tcW w:w="2185" w:type="dxa"/>
            <w:tcBorders>
              <w:top w:val="outset" w:color="111111" w:sz="6" w:space="0"/>
              <w:left w:val="outset" w:color="111111" w:sz="6" w:space="0"/>
              <w:bottom w:val="outset" w:color="111111" w:sz="6" w:space="0"/>
              <w:right w:val="single" w:color="auto" w:sz="4" w:space="0"/>
            </w:tcBorders>
            <w:vAlign w:val="center"/>
          </w:tcPr>
          <w:p>
            <w:pPr>
              <w:keepNext w:val="0"/>
              <w:keepLines w:val="0"/>
              <w:pageBreakBefore w:val="0"/>
              <w:kinsoku/>
              <w:wordWrap/>
              <w:overflowPunct/>
              <w:topLinePunct w:val="0"/>
              <w:bidi w:val="0"/>
              <w:spacing w:line="360" w:lineRule="auto"/>
              <w:jc w:val="center"/>
              <w:textAlignment w:val="auto"/>
              <w:rPr>
                <w:rFonts w:hint="eastAsia" w:ascii="仿宋_GB2312" w:eastAsia="仿宋_GB2312" w:cs="Arial"/>
                <w:color w:val="auto"/>
                <w:sz w:val="24"/>
                <w:szCs w:val="24"/>
              </w:rPr>
            </w:pPr>
            <w:r>
              <w:rPr>
                <w:rFonts w:hint="eastAsia" w:ascii="仿宋_GB2312" w:hAnsi="宋体" w:eastAsia="仿宋_GB2312" w:cs="Arial"/>
                <w:color w:val="auto"/>
                <w:sz w:val="24"/>
                <w:szCs w:val="24"/>
              </w:rPr>
              <w:t>技术总分</w:t>
            </w:r>
          </w:p>
        </w:tc>
        <w:tc>
          <w:tcPr>
            <w:tcW w:w="2030" w:type="dxa"/>
            <w:tcBorders>
              <w:top w:val="outset" w:color="111111" w:sz="6" w:space="0"/>
              <w:left w:val="single" w:color="auto" w:sz="4" w:space="0"/>
              <w:bottom w:val="outset" w:color="111111" w:sz="6" w:space="0"/>
              <w:right w:val="outset" w:color="111111" w:sz="6" w:space="0"/>
            </w:tcBorders>
            <w:vAlign w:val="center"/>
          </w:tcPr>
          <w:p>
            <w:pPr>
              <w:keepNext w:val="0"/>
              <w:keepLines w:val="0"/>
              <w:pageBreakBefore w:val="0"/>
              <w:kinsoku/>
              <w:wordWrap/>
              <w:overflowPunct/>
              <w:topLinePunct w:val="0"/>
              <w:bidi w:val="0"/>
              <w:spacing w:line="360" w:lineRule="auto"/>
              <w:jc w:val="center"/>
              <w:textAlignment w:val="auto"/>
              <w:rPr>
                <w:rFonts w:hint="eastAsia" w:ascii="仿宋_GB2312" w:eastAsia="仿宋_GB2312" w:cs="Arial"/>
                <w:color w:val="auto"/>
                <w:sz w:val="24"/>
                <w:szCs w:val="24"/>
              </w:rPr>
            </w:pPr>
            <w:r>
              <w:rPr>
                <w:rFonts w:hint="eastAsia" w:ascii="仿宋_GB2312" w:hAnsi="宋体" w:eastAsia="仿宋_GB2312" w:cs="Arial"/>
                <w:color w:val="auto"/>
                <w:sz w:val="24"/>
                <w:szCs w:val="24"/>
              </w:rPr>
              <w:t>商务总分</w:t>
            </w:r>
          </w:p>
        </w:tc>
        <w:tc>
          <w:tcPr>
            <w:tcW w:w="2030" w:type="dxa"/>
            <w:tcBorders>
              <w:top w:val="outset" w:color="111111" w:sz="6" w:space="0"/>
              <w:left w:val="outset" w:color="111111" w:sz="6" w:space="0"/>
              <w:bottom w:val="outset" w:color="111111" w:sz="6" w:space="0"/>
            </w:tcBorders>
            <w:vAlign w:val="center"/>
          </w:tcPr>
          <w:p>
            <w:pPr>
              <w:keepNext w:val="0"/>
              <w:keepLines w:val="0"/>
              <w:pageBreakBefore w:val="0"/>
              <w:kinsoku/>
              <w:wordWrap/>
              <w:overflowPunct/>
              <w:topLinePunct w:val="0"/>
              <w:bidi w:val="0"/>
              <w:spacing w:line="360" w:lineRule="auto"/>
              <w:jc w:val="center"/>
              <w:textAlignment w:val="auto"/>
              <w:rPr>
                <w:rFonts w:hint="eastAsia" w:ascii="仿宋_GB2312" w:eastAsia="仿宋_GB2312" w:cs="Arial"/>
                <w:color w:val="auto"/>
                <w:sz w:val="24"/>
                <w:szCs w:val="24"/>
              </w:rPr>
            </w:pPr>
            <w:r>
              <w:rPr>
                <w:rFonts w:hint="eastAsia" w:ascii="仿宋_GB2312" w:hAnsi="宋体" w:eastAsia="仿宋_GB2312" w:cs="Arial"/>
                <w:color w:val="auto"/>
                <w:sz w:val="24"/>
                <w:szCs w:val="24"/>
              </w:rPr>
              <w:t>价格总分</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1855" w:type="dxa"/>
            <w:tcBorders>
              <w:top w:val="outset" w:color="111111" w:sz="6" w:space="0"/>
              <w:bottom w:val="outset" w:color="111111" w:sz="6" w:space="0"/>
              <w:right w:val="outset" w:color="111111" w:sz="6" w:space="0"/>
            </w:tcBorders>
            <w:vAlign w:val="center"/>
          </w:tcPr>
          <w:p>
            <w:pPr>
              <w:keepNext w:val="0"/>
              <w:keepLines w:val="0"/>
              <w:pageBreakBefore w:val="0"/>
              <w:kinsoku/>
              <w:wordWrap/>
              <w:overflowPunct/>
              <w:topLinePunct w:val="0"/>
              <w:bidi w:val="0"/>
              <w:spacing w:line="360" w:lineRule="auto"/>
              <w:jc w:val="center"/>
              <w:textAlignment w:val="auto"/>
              <w:rPr>
                <w:rFonts w:hint="eastAsia" w:ascii="仿宋_GB2312" w:eastAsia="仿宋_GB2312" w:cs="Arial"/>
                <w:color w:val="auto"/>
                <w:sz w:val="24"/>
                <w:szCs w:val="24"/>
              </w:rPr>
            </w:pPr>
            <w:r>
              <w:rPr>
                <w:rFonts w:hint="eastAsia" w:ascii="仿宋_GB2312" w:hAnsi="宋体" w:eastAsia="仿宋_GB2312" w:cs="Arial"/>
                <w:color w:val="auto"/>
                <w:sz w:val="24"/>
                <w:szCs w:val="24"/>
              </w:rPr>
              <w:t>权重</w:t>
            </w:r>
          </w:p>
        </w:tc>
        <w:tc>
          <w:tcPr>
            <w:tcW w:w="2185" w:type="dxa"/>
            <w:tcBorders>
              <w:top w:val="outset" w:color="111111" w:sz="6" w:space="0"/>
              <w:left w:val="outset" w:color="111111" w:sz="6" w:space="0"/>
              <w:bottom w:val="outset" w:color="111111" w:sz="6" w:space="0"/>
              <w:right w:val="single" w:color="auto" w:sz="4" w:space="0"/>
            </w:tcBorders>
            <w:vAlign w:val="center"/>
          </w:tcPr>
          <w:p>
            <w:pPr>
              <w:keepNext w:val="0"/>
              <w:keepLines w:val="0"/>
              <w:pageBreakBefore w:val="0"/>
              <w:kinsoku/>
              <w:wordWrap/>
              <w:overflowPunct/>
              <w:topLinePunct w:val="0"/>
              <w:bidi w:val="0"/>
              <w:spacing w:line="360" w:lineRule="auto"/>
              <w:jc w:val="center"/>
              <w:textAlignment w:val="auto"/>
              <w:rPr>
                <w:rFonts w:hint="eastAsia" w:ascii="仿宋_GB2312" w:eastAsia="仿宋_GB2312" w:cs="Arial"/>
                <w:color w:val="auto"/>
                <w:sz w:val="24"/>
                <w:szCs w:val="24"/>
              </w:rPr>
            </w:pPr>
            <w:r>
              <w:rPr>
                <w:rFonts w:hint="eastAsia" w:ascii="仿宋_GB2312" w:hAnsi="宋体" w:eastAsia="仿宋_GB2312" w:cs="Arial"/>
                <w:color w:val="auto"/>
                <w:sz w:val="24"/>
                <w:szCs w:val="24"/>
              </w:rPr>
              <w:t>40分</w:t>
            </w:r>
          </w:p>
        </w:tc>
        <w:tc>
          <w:tcPr>
            <w:tcW w:w="2030" w:type="dxa"/>
            <w:tcBorders>
              <w:top w:val="outset" w:color="111111" w:sz="6" w:space="0"/>
              <w:left w:val="single" w:color="auto" w:sz="4" w:space="0"/>
              <w:bottom w:val="outset" w:color="111111" w:sz="6" w:space="0"/>
              <w:right w:val="outset" w:color="111111" w:sz="6" w:space="0"/>
            </w:tcBorders>
            <w:vAlign w:val="center"/>
          </w:tcPr>
          <w:p>
            <w:pPr>
              <w:keepNext w:val="0"/>
              <w:keepLines w:val="0"/>
              <w:pageBreakBefore w:val="0"/>
              <w:kinsoku/>
              <w:wordWrap/>
              <w:overflowPunct/>
              <w:topLinePunct w:val="0"/>
              <w:bidi w:val="0"/>
              <w:spacing w:line="360" w:lineRule="auto"/>
              <w:jc w:val="center"/>
              <w:textAlignment w:val="auto"/>
              <w:rPr>
                <w:rFonts w:hint="eastAsia" w:ascii="仿宋_GB2312" w:eastAsia="仿宋_GB2312" w:cs="Arial"/>
                <w:color w:val="auto"/>
                <w:sz w:val="24"/>
                <w:szCs w:val="24"/>
              </w:rPr>
            </w:pPr>
            <w:r>
              <w:rPr>
                <w:rFonts w:hint="eastAsia" w:ascii="仿宋_GB2312" w:hAnsi="宋体" w:eastAsia="仿宋_GB2312" w:cs="Arial"/>
                <w:color w:val="auto"/>
                <w:sz w:val="24"/>
                <w:szCs w:val="24"/>
                <w:lang w:val="en-US" w:eastAsia="zh-CN"/>
              </w:rPr>
              <w:t>4</w:t>
            </w:r>
            <w:r>
              <w:rPr>
                <w:rFonts w:hint="eastAsia" w:ascii="仿宋_GB2312" w:hAnsi="宋体" w:eastAsia="仿宋_GB2312" w:cs="Arial"/>
                <w:color w:val="auto"/>
                <w:sz w:val="24"/>
                <w:szCs w:val="24"/>
              </w:rPr>
              <w:t>0分</w:t>
            </w:r>
          </w:p>
        </w:tc>
        <w:tc>
          <w:tcPr>
            <w:tcW w:w="2030" w:type="dxa"/>
            <w:tcBorders>
              <w:top w:val="outset" w:color="111111" w:sz="6" w:space="0"/>
              <w:left w:val="outset" w:color="111111" w:sz="6" w:space="0"/>
              <w:bottom w:val="outset" w:color="111111" w:sz="6" w:space="0"/>
            </w:tcBorders>
            <w:vAlign w:val="center"/>
          </w:tcPr>
          <w:p>
            <w:pPr>
              <w:keepNext w:val="0"/>
              <w:keepLines w:val="0"/>
              <w:pageBreakBefore w:val="0"/>
              <w:kinsoku/>
              <w:wordWrap/>
              <w:overflowPunct/>
              <w:topLinePunct w:val="0"/>
              <w:bidi w:val="0"/>
              <w:spacing w:line="360" w:lineRule="auto"/>
              <w:jc w:val="center"/>
              <w:textAlignment w:val="auto"/>
              <w:rPr>
                <w:rFonts w:hint="eastAsia" w:ascii="仿宋_GB2312" w:eastAsia="仿宋_GB2312" w:cs="Arial"/>
                <w:color w:val="auto"/>
                <w:sz w:val="24"/>
                <w:szCs w:val="24"/>
              </w:rPr>
            </w:pPr>
            <w:r>
              <w:rPr>
                <w:rFonts w:hint="eastAsia" w:ascii="仿宋_GB2312" w:hAnsi="宋体" w:eastAsia="仿宋_GB2312" w:cs="Arial"/>
                <w:color w:val="auto"/>
                <w:sz w:val="24"/>
                <w:szCs w:val="24"/>
                <w:lang w:val="en-US" w:eastAsia="zh-CN"/>
              </w:rPr>
              <w:t>2</w:t>
            </w:r>
            <w:r>
              <w:rPr>
                <w:rFonts w:hint="eastAsia" w:ascii="仿宋_GB2312" w:hAnsi="宋体" w:eastAsia="仿宋_GB2312" w:cs="Arial"/>
                <w:color w:val="auto"/>
                <w:sz w:val="24"/>
                <w:szCs w:val="24"/>
              </w:rPr>
              <w:t>0分</w:t>
            </w:r>
          </w:p>
        </w:tc>
      </w:tr>
    </w:tbl>
    <w:p>
      <w:pPr>
        <w:keepNext w:val="0"/>
        <w:keepLines w:val="0"/>
        <w:pageBreakBefore w:val="0"/>
        <w:tabs>
          <w:tab w:val="left" w:pos="851"/>
        </w:tabs>
        <w:kinsoku/>
        <w:wordWrap/>
        <w:overflowPunct/>
        <w:topLinePunct w:val="0"/>
        <w:bidi w:val="0"/>
        <w:spacing w:line="360" w:lineRule="auto"/>
        <w:ind w:firstLine="600" w:firstLineChars="200"/>
        <w:jc w:val="left"/>
        <w:textAlignment w:val="auto"/>
        <w:rPr>
          <w:rFonts w:hint="eastAsia" w:ascii="仿宋_GB2312" w:hAnsi="Arial" w:eastAsia="仿宋_GB2312" w:cs="Arial"/>
          <w:color w:val="auto"/>
          <w:sz w:val="30"/>
          <w:szCs w:val="30"/>
        </w:rPr>
      </w:pPr>
      <w:r>
        <w:rPr>
          <w:rFonts w:hint="eastAsia" w:ascii="仿宋_GB2312" w:hAnsi="Arial" w:eastAsia="仿宋_GB2312" w:cs="Arial"/>
          <w:color w:val="auto"/>
          <w:sz w:val="30"/>
          <w:szCs w:val="30"/>
          <w:lang w:eastAsia="zh-CN"/>
        </w:rPr>
        <w:t>（</w:t>
      </w:r>
      <w:r>
        <w:rPr>
          <w:rFonts w:hint="eastAsia" w:ascii="仿宋_GB2312" w:hAnsi="Arial" w:eastAsia="仿宋_GB2312" w:cs="Arial"/>
          <w:color w:val="auto"/>
          <w:sz w:val="30"/>
          <w:szCs w:val="30"/>
          <w:lang w:val="en-US" w:eastAsia="zh-CN"/>
        </w:rPr>
        <w:t>4</w:t>
      </w:r>
      <w:r>
        <w:rPr>
          <w:rFonts w:hint="eastAsia" w:ascii="仿宋_GB2312" w:hAnsi="Arial" w:eastAsia="仿宋_GB2312" w:cs="Arial"/>
          <w:color w:val="auto"/>
          <w:sz w:val="30"/>
          <w:szCs w:val="30"/>
          <w:lang w:eastAsia="zh-CN"/>
        </w:rPr>
        <w:t>）</w:t>
      </w:r>
      <w:r>
        <w:rPr>
          <w:rFonts w:hint="eastAsia" w:ascii="仿宋_GB2312" w:hAnsi="Arial" w:eastAsia="仿宋_GB2312" w:cs="Arial"/>
          <w:color w:val="auto"/>
          <w:sz w:val="30"/>
          <w:szCs w:val="30"/>
        </w:rPr>
        <w:t>价格评审：</w:t>
      </w:r>
    </w:p>
    <w:p>
      <w:pPr>
        <w:keepNext w:val="0"/>
        <w:keepLines w:val="0"/>
        <w:pageBreakBefore w:val="0"/>
        <w:kinsoku/>
        <w:wordWrap/>
        <w:overflowPunct/>
        <w:topLinePunct w:val="0"/>
        <w:bidi w:val="0"/>
        <w:spacing w:line="360" w:lineRule="auto"/>
        <w:ind w:firstLine="600" w:firstLineChars="200"/>
        <w:jc w:val="left"/>
        <w:textAlignment w:val="auto"/>
        <w:rPr>
          <w:rFonts w:hint="eastAsia" w:ascii="仿宋_GB2312" w:hAnsi="Arial" w:eastAsia="仿宋_GB2312" w:cs="Arial"/>
          <w:color w:val="auto"/>
          <w:sz w:val="30"/>
          <w:szCs w:val="30"/>
        </w:rPr>
      </w:pPr>
      <w:r>
        <w:rPr>
          <w:rFonts w:hint="eastAsia" w:ascii="仿宋_GB2312" w:hAnsi="Arial" w:eastAsia="仿宋_GB2312" w:cs="Arial"/>
          <w:color w:val="auto"/>
          <w:sz w:val="30"/>
          <w:szCs w:val="30"/>
        </w:rPr>
        <w:t>计算价格得分：各有效磋商供应商的评审价中（以最终报价为依据），取最低价者作为评标基准价，各有效响应供应商的价格评分统一按照下列公式计算：</w:t>
      </w:r>
    </w:p>
    <w:p>
      <w:pPr>
        <w:keepNext w:val="0"/>
        <w:keepLines w:val="0"/>
        <w:pageBreakBefore w:val="0"/>
        <w:widowControl/>
        <w:tabs>
          <w:tab w:val="left" w:pos="180"/>
          <w:tab w:val="left" w:pos="720"/>
          <w:tab w:val="left" w:pos="840"/>
          <w:tab w:val="left" w:pos="1080"/>
        </w:tabs>
        <w:kinsoku/>
        <w:wordWrap/>
        <w:overflowPunct/>
        <w:topLinePunct w:val="0"/>
        <w:bidi w:val="0"/>
        <w:spacing w:line="360" w:lineRule="auto"/>
        <w:ind w:firstLine="602" w:firstLineChars="200"/>
        <w:textAlignment w:val="auto"/>
        <w:rPr>
          <w:rFonts w:hint="eastAsia" w:ascii="仿宋_GB2312" w:hAnsi="Arial" w:eastAsia="仿宋_GB2312" w:cs="Arial"/>
          <w:b/>
          <w:color w:val="auto"/>
          <w:sz w:val="30"/>
          <w:szCs w:val="30"/>
        </w:rPr>
      </w:pPr>
      <w:r>
        <w:rPr>
          <w:rFonts w:hint="eastAsia" w:ascii="仿宋_GB2312" w:hAnsi="Arial" w:eastAsia="仿宋_GB2312" w:cs="Arial"/>
          <w:b/>
          <w:color w:val="auto"/>
          <w:sz w:val="30"/>
          <w:szCs w:val="30"/>
        </w:rPr>
        <w:t>价格得分＝</w:t>
      </w:r>
      <w:r>
        <w:rPr>
          <w:rFonts w:hint="eastAsia" w:ascii="仿宋_GB2312" w:hAnsi="Arial" w:eastAsia="仿宋_GB2312" w:cs="Arial"/>
          <w:b/>
          <w:color w:val="auto"/>
          <w:sz w:val="30"/>
          <w:szCs w:val="30"/>
          <w:highlight w:val="none"/>
        </w:rPr>
        <w:t>(</w:t>
      </w:r>
      <w:r>
        <w:rPr>
          <w:rFonts w:hint="eastAsia" w:ascii="仿宋_GB2312" w:hAnsi="Arial" w:eastAsia="仿宋_GB2312" w:cs="Arial"/>
          <w:b/>
          <w:color w:val="auto"/>
          <w:sz w:val="30"/>
          <w:szCs w:val="30"/>
        </w:rPr>
        <w:t>评标基准价÷投标报价</w:t>
      </w:r>
      <w:r>
        <w:rPr>
          <w:rFonts w:hint="eastAsia" w:ascii="仿宋_GB2312" w:hAnsi="Arial" w:eastAsia="仿宋_GB2312" w:cs="Arial"/>
          <w:b/>
          <w:color w:val="auto"/>
          <w:sz w:val="30"/>
          <w:szCs w:val="30"/>
          <w:highlight w:val="none"/>
        </w:rPr>
        <w:t>)</w:t>
      </w:r>
      <w:r>
        <w:rPr>
          <w:rFonts w:hint="eastAsia" w:ascii="仿宋_GB2312" w:hAnsi="Arial" w:eastAsia="仿宋_GB2312" w:cs="Arial"/>
          <w:b/>
          <w:color w:val="auto"/>
          <w:sz w:val="30"/>
          <w:szCs w:val="30"/>
        </w:rPr>
        <w:t>×</w:t>
      </w:r>
      <w:r>
        <w:rPr>
          <w:rFonts w:hint="eastAsia" w:ascii="仿宋_GB2312" w:hAnsi="Arial" w:eastAsia="仿宋_GB2312" w:cs="Arial"/>
          <w:b/>
          <w:color w:val="auto"/>
          <w:sz w:val="30"/>
          <w:szCs w:val="30"/>
          <w:lang w:val="en-US" w:eastAsia="zh-CN"/>
        </w:rPr>
        <w:t>2</w:t>
      </w:r>
      <w:r>
        <w:rPr>
          <w:rFonts w:hint="eastAsia" w:ascii="仿宋_GB2312" w:hAnsi="Arial" w:eastAsia="仿宋_GB2312" w:cs="Arial"/>
          <w:b/>
          <w:color w:val="auto"/>
          <w:sz w:val="30"/>
          <w:szCs w:val="30"/>
        </w:rPr>
        <w:t>0</w:t>
      </w:r>
    </w:p>
    <w:p>
      <w:pPr>
        <w:keepNext w:val="0"/>
        <w:keepLines w:val="0"/>
        <w:pageBreakBefore w:val="0"/>
        <w:tabs>
          <w:tab w:val="left" w:pos="851"/>
        </w:tabs>
        <w:kinsoku/>
        <w:wordWrap/>
        <w:overflowPunct/>
        <w:topLinePunct w:val="0"/>
        <w:bidi w:val="0"/>
        <w:spacing w:line="360" w:lineRule="auto"/>
        <w:ind w:firstLine="600" w:firstLineChars="200"/>
        <w:jc w:val="left"/>
        <w:textAlignment w:val="auto"/>
        <w:rPr>
          <w:rFonts w:hint="eastAsia" w:ascii="仿宋_GB2312" w:hAnsi="Arial" w:eastAsia="仿宋_GB2312" w:cs="Arial"/>
          <w:color w:val="auto"/>
          <w:sz w:val="30"/>
          <w:szCs w:val="30"/>
          <w:lang w:eastAsia="zh-CN"/>
        </w:rPr>
      </w:pPr>
      <w:r>
        <w:rPr>
          <w:rFonts w:hint="eastAsia" w:ascii="仿宋_GB2312" w:hAnsi="Arial" w:eastAsia="仿宋_GB2312" w:cs="Arial"/>
          <w:color w:val="auto"/>
          <w:sz w:val="30"/>
          <w:szCs w:val="30"/>
          <w:lang w:eastAsia="zh-CN"/>
        </w:rPr>
        <w:t>（</w:t>
      </w:r>
      <w:r>
        <w:rPr>
          <w:rFonts w:hint="eastAsia" w:ascii="仿宋_GB2312" w:hAnsi="Arial" w:eastAsia="仿宋_GB2312" w:cs="Arial"/>
          <w:color w:val="auto"/>
          <w:sz w:val="30"/>
          <w:szCs w:val="30"/>
          <w:lang w:val="en-US" w:eastAsia="zh-CN"/>
        </w:rPr>
        <w:t>5</w:t>
      </w:r>
      <w:r>
        <w:rPr>
          <w:rFonts w:hint="eastAsia" w:ascii="仿宋_GB2312" w:hAnsi="Arial" w:eastAsia="仿宋_GB2312" w:cs="Arial"/>
          <w:color w:val="auto"/>
          <w:sz w:val="30"/>
          <w:szCs w:val="30"/>
          <w:lang w:eastAsia="zh-CN"/>
        </w:rPr>
        <w:t>）商务评审</w:t>
      </w:r>
    </w:p>
    <w:tbl>
      <w:tblPr>
        <w:tblStyle w:val="5"/>
        <w:tblpPr w:leftFromText="180" w:rightFromText="180" w:vertAnchor="text" w:horzAnchor="page" w:tblpX="1873" w:tblpY="830"/>
        <w:tblOverlap w:val="never"/>
        <w:tblW w:w="96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310"/>
        <w:gridCol w:w="5957"/>
        <w:gridCol w:w="741"/>
        <w:gridCol w:w="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696" w:type="dxa"/>
            <w:tcBorders>
              <w:top w:val="single" w:color="auto" w:sz="4" w:space="0"/>
              <w:left w:val="single" w:color="auto" w:sz="4" w:space="0"/>
              <w:right w:val="single" w:color="auto" w:sz="4" w:space="0"/>
            </w:tcBorders>
            <w:noWrap w:val="0"/>
            <w:vAlign w:val="center"/>
          </w:tcPr>
          <w:p>
            <w:pPr>
              <w:snapToGrid w:val="0"/>
              <w:spacing w:before="0" w:after="0" w:line="360" w:lineRule="exact"/>
              <w:jc w:val="center"/>
              <w:rPr>
                <w:rFonts w:hint="eastAsia" w:ascii="仿宋_GB2312" w:hAnsi="仿宋_GB2312" w:eastAsia="仿宋_GB2312" w:cs="仿宋_GB2312"/>
                <w:b/>
                <w:iCs/>
                <w:color w:val="auto"/>
                <w:sz w:val="22"/>
                <w:szCs w:val="22"/>
                <w:highlight w:val="none"/>
                <w:lang w:eastAsia="en-US"/>
              </w:rPr>
            </w:pPr>
            <w:r>
              <w:rPr>
                <w:rFonts w:hint="eastAsia" w:ascii="仿宋_GB2312" w:hAnsi="仿宋_GB2312" w:eastAsia="仿宋_GB2312" w:cs="仿宋_GB2312"/>
                <w:b/>
                <w:iCs/>
                <w:color w:val="auto"/>
                <w:sz w:val="22"/>
                <w:szCs w:val="22"/>
                <w:highlight w:val="none"/>
                <w:lang w:eastAsia="en-US"/>
              </w:rPr>
              <w:t>序号</w:t>
            </w:r>
          </w:p>
        </w:tc>
        <w:tc>
          <w:tcPr>
            <w:tcW w:w="1310" w:type="dxa"/>
            <w:tcBorders>
              <w:top w:val="single" w:color="auto" w:sz="4" w:space="0"/>
              <w:left w:val="single" w:color="auto" w:sz="4" w:space="0"/>
              <w:right w:val="single" w:color="auto" w:sz="4" w:space="0"/>
            </w:tcBorders>
            <w:noWrap w:val="0"/>
            <w:vAlign w:val="center"/>
          </w:tcPr>
          <w:p>
            <w:pPr>
              <w:snapToGrid w:val="0"/>
              <w:spacing w:before="0" w:after="0" w:line="360" w:lineRule="exact"/>
              <w:jc w:val="center"/>
              <w:rPr>
                <w:rFonts w:hint="eastAsia" w:ascii="仿宋_GB2312" w:hAnsi="仿宋_GB2312" w:eastAsia="仿宋_GB2312" w:cs="仿宋_GB2312"/>
                <w:b/>
                <w:iCs/>
                <w:color w:val="auto"/>
                <w:sz w:val="22"/>
                <w:szCs w:val="22"/>
                <w:highlight w:val="none"/>
                <w:lang w:eastAsia="en-US"/>
              </w:rPr>
            </w:pPr>
            <w:r>
              <w:rPr>
                <w:rFonts w:hint="eastAsia" w:ascii="仿宋_GB2312" w:hAnsi="仿宋_GB2312" w:eastAsia="仿宋_GB2312" w:cs="仿宋_GB2312"/>
                <w:b/>
                <w:iCs/>
                <w:color w:val="auto"/>
                <w:sz w:val="22"/>
                <w:szCs w:val="22"/>
                <w:highlight w:val="none"/>
                <w:lang w:eastAsia="en-US"/>
              </w:rPr>
              <w:t>评审分项</w:t>
            </w:r>
          </w:p>
        </w:tc>
        <w:tc>
          <w:tcPr>
            <w:tcW w:w="5957" w:type="dxa"/>
            <w:tcBorders>
              <w:top w:val="single" w:color="auto" w:sz="4" w:space="0"/>
              <w:left w:val="single" w:color="auto" w:sz="4" w:space="0"/>
              <w:right w:val="single" w:color="auto" w:sz="4" w:space="0"/>
            </w:tcBorders>
            <w:noWrap w:val="0"/>
            <w:vAlign w:val="center"/>
          </w:tcPr>
          <w:p>
            <w:pPr>
              <w:snapToGrid w:val="0"/>
              <w:spacing w:before="0" w:after="0" w:line="360" w:lineRule="exact"/>
              <w:jc w:val="center"/>
              <w:rPr>
                <w:rFonts w:hint="eastAsia" w:ascii="仿宋_GB2312" w:hAnsi="仿宋_GB2312" w:eastAsia="仿宋_GB2312" w:cs="仿宋_GB2312"/>
                <w:b/>
                <w:iCs/>
                <w:color w:val="auto"/>
                <w:sz w:val="22"/>
                <w:szCs w:val="22"/>
                <w:highlight w:val="none"/>
                <w:lang w:eastAsia="en-US"/>
              </w:rPr>
            </w:pPr>
            <w:r>
              <w:rPr>
                <w:rFonts w:hint="eastAsia" w:ascii="仿宋_GB2312" w:hAnsi="仿宋_GB2312" w:eastAsia="仿宋_GB2312" w:cs="仿宋_GB2312"/>
                <w:b/>
                <w:iCs/>
                <w:color w:val="auto"/>
                <w:sz w:val="22"/>
                <w:szCs w:val="22"/>
                <w:highlight w:val="none"/>
                <w:lang w:eastAsia="en-US"/>
              </w:rPr>
              <w:t>评审细则</w:t>
            </w:r>
          </w:p>
        </w:tc>
        <w:tc>
          <w:tcPr>
            <w:tcW w:w="741" w:type="dxa"/>
            <w:tcBorders>
              <w:top w:val="single" w:color="auto" w:sz="4" w:space="0"/>
              <w:left w:val="single" w:color="auto" w:sz="4" w:space="0"/>
              <w:right w:val="single" w:color="auto" w:sz="4" w:space="0"/>
            </w:tcBorders>
            <w:noWrap w:val="0"/>
            <w:vAlign w:val="center"/>
          </w:tcPr>
          <w:p>
            <w:pPr>
              <w:snapToGrid w:val="0"/>
              <w:spacing w:before="0" w:after="0" w:line="360" w:lineRule="exact"/>
              <w:jc w:val="center"/>
              <w:rPr>
                <w:rFonts w:hint="eastAsia" w:ascii="仿宋_GB2312" w:hAnsi="仿宋_GB2312" w:eastAsia="仿宋_GB2312" w:cs="仿宋_GB2312"/>
                <w:b/>
                <w:iCs/>
                <w:color w:val="auto"/>
                <w:sz w:val="22"/>
                <w:szCs w:val="22"/>
                <w:highlight w:val="none"/>
                <w:lang w:eastAsia="en-US"/>
              </w:rPr>
            </w:pPr>
            <w:r>
              <w:rPr>
                <w:rFonts w:hint="eastAsia" w:ascii="仿宋_GB2312" w:hAnsi="仿宋_GB2312" w:eastAsia="仿宋_GB2312" w:cs="仿宋_GB2312"/>
                <w:b/>
                <w:iCs/>
                <w:color w:val="auto"/>
                <w:sz w:val="22"/>
                <w:szCs w:val="22"/>
                <w:highlight w:val="none"/>
                <w:lang w:eastAsia="en-US"/>
              </w:rPr>
              <w:t>分值</w:t>
            </w:r>
          </w:p>
        </w:tc>
        <w:tc>
          <w:tcPr>
            <w:tcW w:w="979" w:type="dxa"/>
            <w:tcBorders>
              <w:top w:val="single" w:color="auto" w:sz="4" w:space="0"/>
              <w:left w:val="single" w:color="auto" w:sz="4" w:space="0"/>
              <w:right w:val="single" w:color="auto" w:sz="4" w:space="0"/>
            </w:tcBorders>
            <w:noWrap w:val="0"/>
            <w:vAlign w:val="center"/>
          </w:tcPr>
          <w:p>
            <w:pPr>
              <w:snapToGrid w:val="0"/>
              <w:spacing w:before="0" w:after="0" w:line="360" w:lineRule="exact"/>
              <w:jc w:val="center"/>
              <w:rPr>
                <w:rFonts w:hint="eastAsia" w:ascii="仿宋_GB2312" w:hAnsi="仿宋_GB2312" w:eastAsia="仿宋_GB2312" w:cs="仿宋_GB2312"/>
                <w:b/>
                <w:iCs/>
                <w:color w:val="auto"/>
                <w:sz w:val="22"/>
                <w:szCs w:val="22"/>
                <w:highlight w:val="none"/>
                <w:lang w:eastAsia="en-US"/>
              </w:rPr>
            </w:pPr>
            <w:r>
              <w:rPr>
                <w:rFonts w:hint="eastAsia" w:ascii="仿宋_GB2312" w:hAnsi="仿宋_GB2312" w:eastAsia="仿宋_GB2312" w:cs="仿宋_GB2312"/>
                <w:b/>
                <w:iCs/>
                <w:color w:val="auto"/>
                <w:sz w:val="22"/>
                <w:szCs w:val="22"/>
                <w:highlight w:val="none"/>
                <w:lang w:eastAsia="en-US"/>
              </w:rPr>
              <w:t>报价供应商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57" w:hRule="atLeast"/>
        </w:trPr>
        <w:tc>
          <w:tcPr>
            <w:tcW w:w="696" w:type="dxa"/>
            <w:tcBorders>
              <w:top w:val="single" w:color="auto" w:sz="4" w:space="0"/>
              <w:left w:val="single" w:color="auto" w:sz="4" w:space="0"/>
              <w:right w:val="single" w:color="auto" w:sz="4" w:space="0"/>
            </w:tcBorders>
            <w:noWrap w:val="0"/>
            <w:vAlign w:val="center"/>
          </w:tcPr>
          <w:p>
            <w:pPr>
              <w:numPr>
                <w:ilvl w:val="0"/>
                <w:numId w:val="8"/>
              </w:numPr>
              <w:snapToGrid w:val="0"/>
              <w:spacing w:before="0" w:after="0" w:line="360" w:lineRule="exact"/>
              <w:rPr>
                <w:rFonts w:hint="eastAsia" w:ascii="仿宋_GB2312" w:hAnsi="仿宋_GB2312" w:eastAsia="仿宋_GB2312" w:cs="仿宋_GB2312"/>
                <w:iCs/>
                <w:color w:val="auto"/>
                <w:sz w:val="22"/>
                <w:szCs w:val="22"/>
                <w:highlight w:val="none"/>
                <w:lang w:eastAsia="en-US"/>
              </w:rPr>
            </w:pPr>
          </w:p>
        </w:tc>
        <w:tc>
          <w:tcPr>
            <w:tcW w:w="1310" w:type="dxa"/>
            <w:tcBorders>
              <w:top w:val="single" w:color="auto" w:sz="4" w:space="0"/>
              <w:left w:val="single" w:color="auto" w:sz="4" w:space="0"/>
              <w:right w:val="single" w:color="auto" w:sz="4" w:space="0"/>
            </w:tcBorders>
            <w:noWrap w:val="0"/>
            <w:vAlign w:val="center"/>
          </w:tcPr>
          <w:p>
            <w:pPr>
              <w:snapToGrid w:val="0"/>
              <w:spacing w:before="0" w:after="0" w:line="360" w:lineRule="exact"/>
              <w:jc w:val="center"/>
              <w:rPr>
                <w:rFonts w:hint="eastAsia" w:ascii="仿宋_GB2312" w:hAnsi="仿宋_GB2312" w:eastAsia="仿宋_GB2312" w:cs="仿宋_GB2312"/>
                <w:iCs/>
                <w:color w:val="auto"/>
                <w:sz w:val="22"/>
                <w:szCs w:val="22"/>
                <w:highlight w:val="none"/>
                <w:lang w:eastAsia="en-US"/>
              </w:rPr>
            </w:pPr>
            <w:r>
              <w:rPr>
                <w:rFonts w:hint="eastAsia" w:ascii="仿宋_GB2312" w:hAnsi="仿宋_GB2312" w:eastAsia="仿宋_GB2312" w:cs="仿宋_GB2312"/>
                <w:iCs/>
                <w:color w:val="auto"/>
                <w:sz w:val="22"/>
                <w:szCs w:val="22"/>
                <w:highlight w:val="none"/>
                <w:lang w:eastAsia="en-US"/>
              </w:rPr>
              <w:t>综合实力情况</w:t>
            </w:r>
          </w:p>
        </w:tc>
        <w:tc>
          <w:tcPr>
            <w:tcW w:w="595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0" w:after="0" w:line="360" w:lineRule="exact"/>
              <w:rPr>
                <w:rFonts w:hint="eastAsia" w:ascii="仿宋_GB2312" w:hAnsi="仿宋_GB2312" w:eastAsia="仿宋_GB2312" w:cs="仿宋_GB2312"/>
                <w:iCs/>
                <w:color w:val="auto"/>
                <w:sz w:val="22"/>
                <w:szCs w:val="22"/>
                <w:highlight w:val="none"/>
              </w:rPr>
            </w:pPr>
            <w:r>
              <w:rPr>
                <w:rFonts w:hint="eastAsia" w:ascii="仿宋_GB2312" w:hAnsi="仿宋_GB2312" w:eastAsia="仿宋_GB2312" w:cs="仿宋_GB2312"/>
                <w:iCs/>
                <w:color w:val="auto"/>
                <w:sz w:val="22"/>
                <w:szCs w:val="22"/>
                <w:highlight w:val="none"/>
              </w:rPr>
              <w:t>以报价供应商</w:t>
            </w:r>
            <w:r>
              <w:rPr>
                <w:rFonts w:hint="eastAsia" w:ascii="仿宋_GB2312" w:hAnsi="仿宋_GB2312" w:eastAsia="仿宋_GB2312" w:cs="仿宋_GB2312"/>
                <w:color w:val="auto"/>
                <w:sz w:val="22"/>
                <w:szCs w:val="22"/>
                <w:highlight w:val="none"/>
              </w:rPr>
              <w:t>实力、经验和优势</w:t>
            </w:r>
            <w:r>
              <w:rPr>
                <w:rFonts w:hint="eastAsia" w:ascii="仿宋_GB2312" w:hAnsi="仿宋_GB2312" w:eastAsia="仿宋_GB2312" w:cs="仿宋_GB2312"/>
                <w:iCs/>
                <w:color w:val="auto"/>
                <w:sz w:val="22"/>
                <w:szCs w:val="22"/>
                <w:highlight w:val="none"/>
              </w:rPr>
              <w:t>、所获证书情况、社会评价等方面进行综合评审（报价供应商须对自身的实力、经验和优势进行详细的描述、并提供获奖证书、</w:t>
            </w:r>
            <w:r>
              <w:rPr>
                <w:rFonts w:hint="eastAsia" w:ascii="仿宋_GB2312" w:hAnsi="仿宋_GB2312" w:eastAsia="仿宋_GB2312" w:cs="仿宋_GB2312"/>
                <w:iCs/>
                <w:color w:val="auto"/>
                <w:sz w:val="22"/>
                <w:szCs w:val="22"/>
                <w:highlight w:val="none"/>
                <w:lang w:val="en-US" w:eastAsia="zh-CN"/>
              </w:rPr>
              <w:t>个人荣誉嘉奖、</w:t>
            </w:r>
            <w:r>
              <w:rPr>
                <w:rFonts w:hint="eastAsia" w:ascii="仿宋_GB2312" w:hAnsi="仿宋_GB2312" w:eastAsia="仿宋_GB2312" w:cs="仿宋_GB2312"/>
                <w:iCs/>
                <w:color w:val="auto"/>
                <w:sz w:val="22"/>
                <w:szCs w:val="22"/>
                <w:highlight w:val="none"/>
              </w:rPr>
              <w:t>承接项目社会评价证明资料复印件加盖报价供应商公章）。</w:t>
            </w:r>
          </w:p>
          <w:p>
            <w:pPr>
              <w:snapToGrid w:val="0"/>
              <w:spacing w:before="0" w:after="0" w:line="360" w:lineRule="exact"/>
              <w:rPr>
                <w:rFonts w:hint="eastAsia" w:ascii="仿宋_GB2312" w:hAnsi="仿宋_GB2312" w:eastAsia="仿宋_GB2312" w:cs="仿宋_GB2312"/>
                <w:iCs/>
                <w:color w:val="auto"/>
                <w:sz w:val="22"/>
                <w:szCs w:val="22"/>
                <w:highlight w:val="none"/>
              </w:rPr>
            </w:pPr>
            <w:r>
              <w:rPr>
                <w:rFonts w:hint="eastAsia" w:ascii="仿宋_GB2312" w:hAnsi="仿宋_GB2312" w:eastAsia="仿宋_GB2312" w:cs="仿宋_GB2312"/>
                <w:color w:val="auto"/>
                <w:sz w:val="22"/>
                <w:szCs w:val="22"/>
                <w:highlight w:val="none"/>
              </w:rPr>
              <w:t>描述详实、证明材料较多且在各供应商之中综合评价最好的为最优：</w:t>
            </w:r>
            <w:r>
              <w:rPr>
                <w:rFonts w:hint="eastAsia" w:ascii="仿宋_GB2312" w:hAnsi="仿宋_GB2312" w:eastAsia="仿宋_GB2312" w:cs="仿宋_GB2312"/>
                <w:color w:val="auto"/>
                <w:sz w:val="22"/>
                <w:szCs w:val="22"/>
                <w:highlight w:val="none"/>
                <w:lang w:val="en-US" w:eastAsia="zh-CN"/>
              </w:rPr>
              <w:t>2</w:t>
            </w:r>
            <w:r>
              <w:rPr>
                <w:rFonts w:hint="eastAsia" w:ascii="仿宋_GB2312" w:hAnsi="仿宋_GB2312" w:eastAsia="仿宋_GB2312" w:cs="仿宋_GB2312"/>
                <w:color w:val="auto"/>
                <w:sz w:val="22"/>
                <w:szCs w:val="22"/>
                <w:highlight w:val="none"/>
              </w:rPr>
              <w:t>0分，其他按名次每递减一位扣</w:t>
            </w:r>
            <w:r>
              <w:rPr>
                <w:rFonts w:hint="eastAsia" w:ascii="仿宋_GB2312" w:hAnsi="仿宋_GB2312" w:eastAsia="仿宋_GB2312" w:cs="仿宋_GB2312"/>
                <w:color w:val="auto"/>
                <w:sz w:val="22"/>
                <w:szCs w:val="22"/>
                <w:highlight w:val="none"/>
                <w:lang w:val="en-US" w:eastAsia="zh-CN"/>
              </w:rPr>
              <w:t>4</w:t>
            </w:r>
            <w:r>
              <w:rPr>
                <w:rFonts w:hint="eastAsia" w:ascii="仿宋_GB2312" w:hAnsi="仿宋_GB2312" w:eastAsia="仿宋_GB2312" w:cs="仿宋_GB2312"/>
                <w:color w:val="auto"/>
                <w:sz w:val="22"/>
                <w:szCs w:val="22"/>
                <w:highlight w:val="none"/>
              </w:rPr>
              <w:t>分，最低得0分。</w:t>
            </w:r>
          </w:p>
        </w:tc>
        <w:tc>
          <w:tcPr>
            <w:tcW w:w="74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0" w:after="0" w:line="360" w:lineRule="exact"/>
              <w:jc w:val="center"/>
              <w:rPr>
                <w:rFonts w:hint="eastAsia" w:ascii="仿宋_GB2312" w:hAnsi="仿宋_GB2312" w:eastAsia="仿宋_GB2312" w:cs="仿宋_GB2312"/>
                <w:iCs/>
                <w:color w:val="auto"/>
                <w:sz w:val="22"/>
                <w:szCs w:val="22"/>
                <w:highlight w:val="none"/>
                <w:lang w:val="en-US" w:eastAsia="zh-CN"/>
              </w:rPr>
            </w:pPr>
            <w:r>
              <w:rPr>
                <w:rFonts w:hint="eastAsia" w:ascii="仿宋_GB2312" w:hAnsi="仿宋_GB2312" w:eastAsia="仿宋_GB2312" w:cs="仿宋_GB2312"/>
                <w:iCs/>
                <w:color w:val="auto"/>
                <w:sz w:val="22"/>
                <w:szCs w:val="22"/>
                <w:highlight w:val="none"/>
                <w:lang w:val="en-US" w:eastAsia="zh-CN"/>
              </w:rPr>
              <w:t>20</w:t>
            </w:r>
          </w:p>
        </w:tc>
        <w:tc>
          <w:tcPr>
            <w:tcW w:w="97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0" w:after="0" w:line="360" w:lineRule="exact"/>
              <w:rPr>
                <w:rFonts w:hint="eastAsia" w:ascii="仿宋_GB2312" w:hAnsi="仿宋_GB2312" w:eastAsia="仿宋_GB2312" w:cs="仿宋_GB2312"/>
                <w:iCs/>
                <w:color w:val="auto"/>
                <w:sz w:val="22"/>
                <w:szCs w:val="22"/>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9" w:hRule="atLeast"/>
        </w:trPr>
        <w:tc>
          <w:tcPr>
            <w:tcW w:w="696" w:type="dxa"/>
            <w:tcBorders>
              <w:top w:val="single" w:color="auto" w:sz="4" w:space="0"/>
              <w:left w:val="single" w:color="auto" w:sz="4" w:space="0"/>
              <w:right w:val="single" w:color="auto" w:sz="4" w:space="0"/>
            </w:tcBorders>
            <w:noWrap w:val="0"/>
            <w:vAlign w:val="center"/>
          </w:tcPr>
          <w:p>
            <w:pPr>
              <w:numPr>
                <w:ilvl w:val="0"/>
                <w:numId w:val="8"/>
              </w:numPr>
              <w:snapToGrid w:val="0"/>
              <w:spacing w:before="0" w:after="0" w:line="360" w:lineRule="exact"/>
              <w:rPr>
                <w:rFonts w:hint="eastAsia" w:ascii="仿宋_GB2312" w:hAnsi="仿宋_GB2312" w:eastAsia="仿宋_GB2312" w:cs="仿宋_GB2312"/>
                <w:iCs/>
                <w:color w:val="auto"/>
                <w:sz w:val="22"/>
                <w:szCs w:val="22"/>
                <w:highlight w:val="none"/>
                <w:lang w:eastAsia="en-US"/>
              </w:rPr>
            </w:pPr>
          </w:p>
        </w:tc>
        <w:tc>
          <w:tcPr>
            <w:tcW w:w="1310" w:type="dxa"/>
            <w:tcBorders>
              <w:top w:val="single" w:color="auto" w:sz="4" w:space="0"/>
              <w:left w:val="single" w:color="auto" w:sz="4" w:space="0"/>
              <w:right w:val="single" w:color="auto" w:sz="4" w:space="0"/>
            </w:tcBorders>
            <w:noWrap w:val="0"/>
            <w:vAlign w:val="center"/>
          </w:tcPr>
          <w:p>
            <w:pPr>
              <w:snapToGrid w:val="0"/>
              <w:spacing w:before="0" w:after="0" w:line="360" w:lineRule="exact"/>
              <w:jc w:val="center"/>
              <w:rPr>
                <w:rFonts w:hint="eastAsia" w:ascii="仿宋_GB2312" w:hAnsi="仿宋_GB2312" w:eastAsia="仿宋_GB2312" w:cs="仿宋_GB2312"/>
                <w:iCs/>
                <w:color w:val="auto"/>
                <w:sz w:val="22"/>
                <w:szCs w:val="22"/>
                <w:highlight w:val="none"/>
                <w:lang w:eastAsia="en-US"/>
              </w:rPr>
            </w:pPr>
            <w:r>
              <w:rPr>
                <w:rFonts w:hint="eastAsia" w:ascii="仿宋_GB2312" w:hAnsi="仿宋_GB2312" w:eastAsia="仿宋_GB2312" w:cs="仿宋_GB2312"/>
                <w:iCs/>
                <w:color w:val="auto"/>
                <w:sz w:val="22"/>
                <w:szCs w:val="22"/>
                <w:highlight w:val="none"/>
                <w:lang w:eastAsia="en-US"/>
              </w:rPr>
              <w:t>同类业绩</w:t>
            </w:r>
          </w:p>
        </w:tc>
        <w:tc>
          <w:tcPr>
            <w:tcW w:w="595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0" w:after="0" w:line="360" w:lineRule="exact"/>
              <w:rPr>
                <w:rFonts w:hint="eastAsia" w:ascii="仿宋_GB2312" w:hAnsi="仿宋_GB2312" w:eastAsia="仿宋_GB2312" w:cs="仿宋_GB2312"/>
                <w:iCs/>
                <w:color w:val="auto"/>
                <w:sz w:val="22"/>
                <w:szCs w:val="22"/>
                <w:highlight w:val="none"/>
              </w:rPr>
            </w:pPr>
            <w:r>
              <w:rPr>
                <w:rFonts w:hint="eastAsia" w:ascii="仿宋_GB2312" w:hAnsi="仿宋_GB2312" w:eastAsia="仿宋_GB2312" w:cs="仿宋_GB2312"/>
                <w:iCs/>
                <w:color w:val="auto"/>
                <w:sz w:val="22"/>
                <w:szCs w:val="22"/>
                <w:highlight w:val="none"/>
              </w:rPr>
              <w:t>报价供应商201</w:t>
            </w:r>
            <w:r>
              <w:rPr>
                <w:rFonts w:hint="eastAsia" w:ascii="仿宋_GB2312" w:hAnsi="仿宋_GB2312" w:eastAsia="仿宋_GB2312" w:cs="仿宋_GB2312"/>
                <w:iCs/>
                <w:color w:val="auto"/>
                <w:sz w:val="22"/>
                <w:szCs w:val="22"/>
                <w:highlight w:val="none"/>
                <w:lang w:val="en-US" w:eastAsia="zh-CN"/>
              </w:rPr>
              <w:t>5</w:t>
            </w:r>
            <w:r>
              <w:rPr>
                <w:rFonts w:hint="eastAsia" w:ascii="仿宋_GB2312" w:hAnsi="仿宋_GB2312" w:eastAsia="仿宋_GB2312" w:cs="仿宋_GB2312"/>
                <w:iCs/>
                <w:color w:val="auto"/>
                <w:sz w:val="22"/>
                <w:szCs w:val="22"/>
                <w:highlight w:val="none"/>
              </w:rPr>
              <w:t>年1月1日以来</w:t>
            </w:r>
            <w:r>
              <w:rPr>
                <w:rFonts w:hint="eastAsia" w:ascii="仿宋_GB2312" w:hAnsi="仿宋_GB2312" w:eastAsia="仿宋_GB2312" w:cs="仿宋_GB2312"/>
                <w:iCs/>
                <w:color w:val="auto"/>
                <w:sz w:val="22"/>
                <w:szCs w:val="22"/>
                <w:highlight w:val="none"/>
                <w:lang w:val="en-US" w:eastAsia="zh-CN"/>
              </w:rPr>
              <w:t>服务</w:t>
            </w:r>
            <w:r>
              <w:rPr>
                <w:rFonts w:hint="eastAsia" w:ascii="仿宋_GB2312" w:hAnsi="仿宋_GB2312" w:eastAsia="仿宋_GB2312" w:cs="仿宋_GB2312"/>
                <w:iCs/>
                <w:color w:val="auto"/>
                <w:sz w:val="22"/>
                <w:szCs w:val="22"/>
                <w:highlight w:val="none"/>
              </w:rPr>
              <w:t>的类似项目业绩情况。</w:t>
            </w:r>
          </w:p>
          <w:p>
            <w:pPr>
              <w:snapToGrid w:val="0"/>
              <w:spacing w:before="0" w:after="0" w:line="360" w:lineRule="exact"/>
              <w:rPr>
                <w:rFonts w:hint="eastAsia" w:ascii="仿宋_GB2312" w:hAnsi="仿宋_GB2312" w:eastAsia="仿宋_GB2312" w:cs="仿宋_GB2312"/>
                <w:iCs/>
                <w:color w:val="auto"/>
                <w:sz w:val="22"/>
                <w:szCs w:val="22"/>
                <w:highlight w:val="none"/>
              </w:rPr>
            </w:pPr>
            <w:r>
              <w:rPr>
                <w:rFonts w:hint="eastAsia" w:ascii="仿宋_GB2312" w:hAnsi="仿宋_GB2312" w:eastAsia="仿宋_GB2312" w:cs="仿宋_GB2312"/>
                <w:snapToGrid w:val="0"/>
                <w:color w:val="auto"/>
                <w:sz w:val="22"/>
                <w:szCs w:val="22"/>
                <w:highlight w:val="none"/>
              </w:rPr>
              <w:t>须提供合同或协议文件等作为证明材料</w:t>
            </w:r>
            <w:r>
              <w:rPr>
                <w:rFonts w:hint="eastAsia" w:ascii="仿宋_GB2312" w:hAnsi="仿宋_GB2312" w:eastAsia="仿宋_GB2312" w:cs="仿宋_GB2312"/>
                <w:iCs/>
                <w:color w:val="auto"/>
                <w:sz w:val="22"/>
                <w:szCs w:val="22"/>
                <w:highlight w:val="none"/>
              </w:rPr>
              <w:t>，每提供一个有效的业绩证明文件得</w:t>
            </w:r>
            <w:r>
              <w:rPr>
                <w:rFonts w:hint="eastAsia" w:ascii="仿宋_GB2312" w:hAnsi="仿宋_GB2312" w:eastAsia="仿宋_GB2312" w:cs="仿宋_GB2312"/>
                <w:iCs/>
                <w:color w:val="auto"/>
                <w:sz w:val="22"/>
                <w:szCs w:val="22"/>
                <w:highlight w:val="none"/>
                <w:lang w:val="en-US" w:eastAsia="zh-CN"/>
              </w:rPr>
              <w:t>4</w:t>
            </w:r>
            <w:r>
              <w:rPr>
                <w:rFonts w:hint="eastAsia" w:ascii="仿宋_GB2312" w:hAnsi="仿宋_GB2312" w:eastAsia="仿宋_GB2312" w:cs="仿宋_GB2312"/>
                <w:iCs/>
                <w:color w:val="auto"/>
                <w:sz w:val="22"/>
                <w:szCs w:val="22"/>
                <w:highlight w:val="none"/>
              </w:rPr>
              <w:t>分，最多得</w:t>
            </w:r>
            <w:r>
              <w:rPr>
                <w:rFonts w:hint="eastAsia" w:ascii="仿宋_GB2312" w:hAnsi="仿宋_GB2312" w:eastAsia="仿宋_GB2312" w:cs="仿宋_GB2312"/>
                <w:iCs/>
                <w:color w:val="auto"/>
                <w:sz w:val="22"/>
                <w:szCs w:val="22"/>
                <w:highlight w:val="none"/>
                <w:lang w:val="en-US" w:eastAsia="zh-CN"/>
              </w:rPr>
              <w:t>20</w:t>
            </w:r>
            <w:r>
              <w:rPr>
                <w:rFonts w:hint="eastAsia" w:ascii="仿宋_GB2312" w:hAnsi="仿宋_GB2312" w:eastAsia="仿宋_GB2312" w:cs="仿宋_GB2312"/>
                <w:iCs/>
                <w:color w:val="auto"/>
                <w:sz w:val="22"/>
                <w:szCs w:val="22"/>
                <w:highlight w:val="none"/>
              </w:rPr>
              <w:t>分。</w:t>
            </w:r>
          </w:p>
        </w:tc>
        <w:tc>
          <w:tcPr>
            <w:tcW w:w="74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0" w:after="0" w:line="360" w:lineRule="exact"/>
              <w:jc w:val="center"/>
              <w:rPr>
                <w:rFonts w:hint="eastAsia" w:ascii="仿宋_GB2312" w:hAnsi="仿宋_GB2312" w:eastAsia="仿宋_GB2312" w:cs="仿宋_GB2312"/>
                <w:iCs/>
                <w:color w:val="auto"/>
                <w:sz w:val="22"/>
                <w:szCs w:val="22"/>
                <w:highlight w:val="none"/>
                <w:lang w:val="en-US" w:eastAsia="zh-CN"/>
              </w:rPr>
            </w:pPr>
            <w:r>
              <w:rPr>
                <w:rFonts w:hint="eastAsia" w:ascii="仿宋_GB2312" w:hAnsi="仿宋_GB2312" w:eastAsia="仿宋_GB2312" w:cs="仿宋_GB2312"/>
                <w:iCs/>
                <w:color w:val="auto"/>
                <w:sz w:val="22"/>
                <w:szCs w:val="22"/>
                <w:highlight w:val="none"/>
                <w:lang w:val="en-US" w:eastAsia="zh-CN"/>
              </w:rPr>
              <w:t>20</w:t>
            </w:r>
          </w:p>
        </w:tc>
        <w:tc>
          <w:tcPr>
            <w:tcW w:w="97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0" w:after="0" w:line="360" w:lineRule="exact"/>
              <w:rPr>
                <w:rFonts w:hint="eastAsia" w:ascii="仿宋_GB2312" w:hAnsi="仿宋_GB2312" w:eastAsia="仿宋_GB2312" w:cs="仿宋_GB2312"/>
                <w:iCs/>
                <w:color w:val="auto"/>
                <w:sz w:val="22"/>
                <w:szCs w:val="22"/>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7963"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before="0" w:after="0" w:line="360" w:lineRule="exact"/>
              <w:jc w:val="center"/>
              <w:rPr>
                <w:rFonts w:hint="eastAsia" w:ascii="仿宋_GB2312" w:hAnsi="仿宋_GB2312" w:eastAsia="仿宋_GB2312" w:cs="仿宋_GB2312"/>
                <w:iCs/>
                <w:color w:val="auto"/>
                <w:sz w:val="22"/>
                <w:szCs w:val="22"/>
                <w:highlight w:val="none"/>
                <w:lang w:eastAsia="en-US"/>
              </w:rPr>
            </w:pPr>
            <w:r>
              <w:rPr>
                <w:rFonts w:hint="eastAsia" w:ascii="仿宋_GB2312" w:hAnsi="仿宋_GB2312" w:eastAsia="仿宋_GB2312" w:cs="仿宋_GB2312"/>
                <w:iCs/>
                <w:color w:val="auto"/>
                <w:sz w:val="22"/>
                <w:szCs w:val="22"/>
                <w:highlight w:val="none"/>
                <w:lang w:eastAsia="en-US"/>
              </w:rPr>
              <w:t>合计</w:t>
            </w:r>
          </w:p>
        </w:tc>
        <w:tc>
          <w:tcPr>
            <w:tcW w:w="741" w:type="dxa"/>
            <w:tcBorders>
              <w:top w:val="single" w:color="auto" w:sz="4" w:space="0"/>
              <w:left w:val="single" w:color="auto" w:sz="4" w:space="0"/>
              <w:bottom w:val="single" w:color="auto" w:sz="4" w:space="0"/>
              <w:right w:val="single" w:color="auto" w:sz="4" w:space="0"/>
            </w:tcBorders>
            <w:noWrap w:val="0"/>
            <w:vAlign w:val="top"/>
          </w:tcPr>
          <w:p>
            <w:pPr>
              <w:snapToGrid w:val="0"/>
              <w:spacing w:before="0" w:after="0" w:line="360" w:lineRule="exact"/>
              <w:jc w:val="center"/>
              <w:rPr>
                <w:rFonts w:hint="eastAsia" w:ascii="仿宋_GB2312" w:hAnsi="仿宋_GB2312" w:eastAsia="仿宋_GB2312" w:cs="仿宋_GB2312"/>
                <w:iCs/>
                <w:color w:val="auto"/>
                <w:sz w:val="22"/>
                <w:szCs w:val="22"/>
                <w:highlight w:val="none"/>
              </w:rPr>
            </w:pPr>
            <w:r>
              <w:rPr>
                <w:rFonts w:hint="eastAsia" w:ascii="仿宋_GB2312" w:hAnsi="仿宋_GB2312" w:eastAsia="仿宋_GB2312" w:cs="仿宋_GB2312"/>
                <w:iCs/>
                <w:color w:val="auto"/>
                <w:sz w:val="22"/>
                <w:szCs w:val="22"/>
                <w:highlight w:val="none"/>
              </w:rPr>
              <w:t>40</w:t>
            </w:r>
          </w:p>
        </w:tc>
        <w:tc>
          <w:tcPr>
            <w:tcW w:w="979" w:type="dxa"/>
            <w:tcBorders>
              <w:top w:val="single" w:color="auto" w:sz="4" w:space="0"/>
              <w:left w:val="single" w:color="auto" w:sz="4" w:space="0"/>
              <w:bottom w:val="single" w:color="auto" w:sz="4" w:space="0"/>
              <w:right w:val="single" w:color="auto" w:sz="4" w:space="0"/>
            </w:tcBorders>
            <w:noWrap w:val="0"/>
            <w:vAlign w:val="top"/>
          </w:tcPr>
          <w:p>
            <w:pPr>
              <w:snapToGrid w:val="0"/>
              <w:spacing w:before="0" w:after="0" w:line="360" w:lineRule="exact"/>
              <w:jc w:val="center"/>
              <w:rPr>
                <w:rFonts w:hint="eastAsia" w:ascii="仿宋_GB2312" w:hAnsi="仿宋_GB2312" w:eastAsia="仿宋_GB2312" w:cs="仿宋_GB2312"/>
                <w:iCs/>
                <w:color w:val="auto"/>
                <w:sz w:val="22"/>
                <w:szCs w:val="22"/>
                <w:highlight w:val="none"/>
                <w:lang w:eastAsia="en-US"/>
              </w:rPr>
            </w:pPr>
          </w:p>
        </w:tc>
      </w:tr>
    </w:tbl>
    <w:p>
      <w:pPr>
        <w:snapToGrid w:val="0"/>
        <w:spacing w:before="0" w:after="0" w:line="360" w:lineRule="exact"/>
        <w:jc w:val="left"/>
        <w:rPr>
          <w:rFonts w:hint="eastAsia" w:ascii="仿宋_GB2312" w:hAnsi="Arial" w:eastAsia="仿宋_GB2312" w:cs="Arial"/>
          <w:color w:val="auto"/>
          <w:sz w:val="30"/>
          <w:szCs w:val="30"/>
          <w:lang w:eastAsia="zh-CN"/>
        </w:rPr>
      </w:pPr>
      <w:r>
        <w:rPr>
          <w:rFonts w:hint="eastAsia" w:ascii="仿宋_GB2312" w:hAnsi="Arial" w:eastAsia="仿宋_GB2312" w:cs="Arial"/>
          <w:color w:val="auto"/>
          <w:sz w:val="30"/>
          <w:szCs w:val="30"/>
          <w:lang w:eastAsia="zh-CN"/>
        </w:rPr>
        <w:br w:type="page"/>
      </w:r>
    </w:p>
    <w:p>
      <w:pPr>
        <w:keepNext w:val="0"/>
        <w:keepLines w:val="0"/>
        <w:pageBreakBefore w:val="0"/>
        <w:tabs>
          <w:tab w:val="left" w:pos="851"/>
        </w:tabs>
        <w:kinsoku/>
        <w:wordWrap/>
        <w:overflowPunct/>
        <w:topLinePunct w:val="0"/>
        <w:bidi w:val="0"/>
        <w:spacing w:line="360" w:lineRule="auto"/>
        <w:ind w:firstLine="600" w:firstLineChars="200"/>
        <w:jc w:val="left"/>
        <w:textAlignment w:val="auto"/>
        <w:rPr>
          <w:rFonts w:hint="default" w:ascii="仿宋_GB2312" w:hAnsi="Arial" w:eastAsia="仿宋_GB2312" w:cs="Arial"/>
          <w:color w:val="auto"/>
          <w:sz w:val="30"/>
          <w:szCs w:val="30"/>
          <w:lang w:val="en-US" w:eastAsia="zh-CN"/>
        </w:rPr>
      </w:pPr>
      <w:r>
        <w:rPr>
          <w:rFonts w:hint="eastAsia" w:ascii="仿宋_GB2312" w:hAnsi="Arial" w:eastAsia="仿宋_GB2312" w:cs="Arial"/>
          <w:color w:val="auto"/>
          <w:sz w:val="30"/>
          <w:szCs w:val="30"/>
          <w:lang w:val="en-US" w:eastAsia="zh-CN"/>
        </w:rPr>
        <w:t>（6）技术评分</w:t>
      </w:r>
    </w:p>
    <w:tbl>
      <w:tblPr>
        <w:tblStyle w:val="5"/>
        <w:tblW w:w="963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8"/>
        <w:gridCol w:w="1035"/>
        <w:gridCol w:w="703"/>
        <w:gridCol w:w="6254"/>
        <w:gridCol w:w="9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678" w:type="dxa"/>
            <w:vAlign w:val="center"/>
          </w:tcPr>
          <w:p>
            <w:pPr>
              <w:pStyle w:val="7"/>
              <w:spacing w:before="92" w:line="263" w:lineRule="exact"/>
              <w:ind w:left="107" w:right="101"/>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序号</w:t>
            </w:r>
          </w:p>
        </w:tc>
        <w:tc>
          <w:tcPr>
            <w:tcW w:w="1035" w:type="dxa"/>
            <w:vAlign w:val="center"/>
          </w:tcPr>
          <w:p>
            <w:pPr>
              <w:pStyle w:val="7"/>
              <w:spacing w:before="59"/>
              <w:ind w:left="75" w:right="7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评审项目</w:t>
            </w:r>
          </w:p>
        </w:tc>
        <w:tc>
          <w:tcPr>
            <w:tcW w:w="703" w:type="dxa"/>
            <w:vAlign w:val="center"/>
          </w:tcPr>
          <w:p>
            <w:pPr>
              <w:pStyle w:val="7"/>
              <w:spacing w:before="59"/>
              <w:ind w:left="120" w:right="113"/>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分值</w:t>
            </w:r>
          </w:p>
        </w:tc>
        <w:tc>
          <w:tcPr>
            <w:tcW w:w="6254" w:type="dxa"/>
            <w:vAlign w:val="center"/>
          </w:tcPr>
          <w:p>
            <w:pPr>
              <w:pStyle w:val="7"/>
              <w:spacing w:before="59"/>
              <w:ind w:left="3199" w:right="2577"/>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评分说明</w:t>
            </w:r>
          </w:p>
        </w:tc>
        <w:tc>
          <w:tcPr>
            <w:tcW w:w="964" w:type="dxa"/>
            <w:vAlign w:val="center"/>
          </w:tcPr>
          <w:p>
            <w:pPr>
              <w:snapToGrid w:val="0"/>
              <w:spacing w:before="0" w:after="0" w:line="360" w:lineRule="exact"/>
              <w:jc w:val="center"/>
              <w:rPr>
                <w:rFonts w:hint="eastAsia" w:ascii="仿宋_GB2312" w:hAnsi="仿宋_GB2312" w:eastAsia="仿宋_GB2312" w:cs="仿宋_GB2312"/>
                <w:b/>
                <w:iCs/>
                <w:color w:val="auto"/>
                <w:kern w:val="2"/>
                <w:sz w:val="22"/>
                <w:szCs w:val="22"/>
                <w:highlight w:val="none"/>
                <w:lang w:val="en-US" w:eastAsia="en-US"/>
              </w:rPr>
            </w:pPr>
            <w:r>
              <w:rPr>
                <w:rFonts w:hint="eastAsia" w:ascii="仿宋_GB2312" w:hAnsi="仿宋_GB2312" w:eastAsia="仿宋_GB2312" w:cs="仿宋_GB2312"/>
                <w:b/>
                <w:iCs/>
                <w:color w:val="auto"/>
                <w:sz w:val="22"/>
                <w:szCs w:val="22"/>
                <w:highlight w:val="none"/>
                <w:lang w:eastAsia="en-US"/>
              </w:rPr>
              <w:t>报价供应商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trPr>
        <w:tc>
          <w:tcPr>
            <w:tcW w:w="678" w:type="dxa"/>
            <w:vAlign w:val="center"/>
          </w:tcPr>
          <w:p>
            <w:pPr>
              <w:pStyle w:val="7"/>
              <w:ind w:left="5"/>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w w:val="99"/>
                <w:sz w:val="22"/>
                <w:szCs w:val="22"/>
              </w:rPr>
              <w:t>1</w:t>
            </w:r>
          </w:p>
        </w:tc>
        <w:tc>
          <w:tcPr>
            <w:tcW w:w="1035" w:type="dxa"/>
            <w:vAlign w:val="center"/>
          </w:tcPr>
          <w:p>
            <w:pPr>
              <w:pStyle w:val="7"/>
              <w:ind w:left="75" w:right="7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设计方案</w:t>
            </w:r>
          </w:p>
        </w:tc>
        <w:tc>
          <w:tcPr>
            <w:tcW w:w="703" w:type="dxa"/>
            <w:vAlign w:val="center"/>
          </w:tcPr>
          <w:p>
            <w:pPr>
              <w:pStyle w:val="7"/>
              <w:ind w:left="120" w:right="113"/>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w:t>
            </w:r>
            <w:r>
              <w:rPr>
                <w:rFonts w:hint="eastAsia" w:ascii="仿宋_GB2312" w:hAnsi="仿宋_GB2312" w:eastAsia="仿宋_GB2312" w:cs="仿宋_GB2312"/>
                <w:color w:val="auto"/>
                <w:sz w:val="22"/>
                <w:szCs w:val="22"/>
                <w:lang w:val="en-US" w:eastAsia="zh-CN"/>
              </w:rPr>
              <w:t>0</w:t>
            </w:r>
            <w:r>
              <w:rPr>
                <w:rFonts w:hint="eastAsia" w:ascii="仿宋_GB2312" w:hAnsi="仿宋_GB2312" w:eastAsia="仿宋_GB2312" w:cs="仿宋_GB2312"/>
                <w:color w:val="auto"/>
                <w:sz w:val="22"/>
                <w:szCs w:val="22"/>
              </w:rPr>
              <w:t>分</w:t>
            </w:r>
          </w:p>
        </w:tc>
        <w:tc>
          <w:tcPr>
            <w:tcW w:w="6254" w:type="dxa"/>
            <w:vAlign w:val="center"/>
          </w:tcPr>
          <w:p>
            <w:pPr>
              <w:pStyle w:val="7"/>
              <w:spacing w:before="93" w:line="321" w:lineRule="auto"/>
              <w:ind w:left="4" w:right="97"/>
              <w:jc w:val="left"/>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pacing w:val="-5"/>
                <w:w w:val="95"/>
                <w:sz w:val="22"/>
                <w:szCs w:val="22"/>
              </w:rPr>
              <w:t>对各投标人针</w:t>
            </w:r>
            <w:bookmarkStart w:id="0" w:name="_GoBack"/>
            <w:bookmarkEnd w:id="0"/>
            <w:r>
              <w:rPr>
                <w:rFonts w:hint="eastAsia" w:ascii="仿宋_GB2312" w:hAnsi="仿宋_GB2312" w:eastAsia="仿宋_GB2312" w:cs="仿宋_GB2312"/>
                <w:color w:val="auto"/>
                <w:spacing w:val="-5"/>
                <w:w w:val="95"/>
                <w:sz w:val="22"/>
                <w:szCs w:val="22"/>
              </w:rPr>
              <w:t>对设计和要求所作详细设计方案</w:t>
            </w:r>
            <w:r>
              <w:rPr>
                <w:rFonts w:hint="eastAsia" w:ascii="仿宋_GB2312" w:hAnsi="仿宋_GB2312" w:eastAsia="仿宋_GB2312" w:cs="仿宋_GB2312"/>
                <w:color w:val="auto"/>
                <w:w w:val="95"/>
                <w:sz w:val="22"/>
                <w:szCs w:val="22"/>
              </w:rPr>
              <w:t>（</w:t>
            </w:r>
            <w:r>
              <w:rPr>
                <w:rFonts w:hint="eastAsia" w:ascii="仿宋_GB2312" w:hAnsi="仿宋_GB2312" w:eastAsia="仿宋_GB2312" w:cs="仿宋_GB2312"/>
                <w:color w:val="auto"/>
                <w:spacing w:val="-9"/>
                <w:w w:val="95"/>
                <w:sz w:val="22"/>
                <w:szCs w:val="22"/>
              </w:rPr>
              <w:t xml:space="preserve">包括但不限于款式、色彩  </w:t>
            </w:r>
            <w:r>
              <w:rPr>
                <w:rFonts w:hint="eastAsia" w:ascii="仿宋_GB2312" w:hAnsi="仿宋_GB2312" w:eastAsia="仿宋_GB2312" w:cs="仿宋_GB2312"/>
                <w:color w:val="auto"/>
                <w:spacing w:val="-9"/>
                <w:sz w:val="22"/>
                <w:szCs w:val="22"/>
              </w:rPr>
              <w:t>图案、材料等，提供平面设计图、效果图）进行横向比较：</w:t>
            </w:r>
          </w:p>
          <w:p>
            <w:pPr>
              <w:pStyle w:val="7"/>
              <w:spacing w:line="262" w:lineRule="exact"/>
              <w:ind w:left="4"/>
              <w:jc w:val="left"/>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优：1</w:t>
            </w:r>
            <w:r>
              <w:rPr>
                <w:rFonts w:hint="eastAsia" w:ascii="仿宋_GB2312" w:hAnsi="仿宋_GB2312" w:eastAsia="仿宋_GB2312" w:cs="仿宋_GB2312"/>
                <w:color w:val="auto"/>
                <w:sz w:val="22"/>
                <w:szCs w:val="22"/>
                <w:lang w:val="en-US" w:eastAsia="zh-CN"/>
              </w:rPr>
              <w:t>0</w:t>
            </w:r>
            <w:r>
              <w:rPr>
                <w:rFonts w:hint="eastAsia" w:ascii="仿宋_GB2312" w:hAnsi="仿宋_GB2312" w:eastAsia="仿宋_GB2312" w:cs="仿宋_GB2312"/>
                <w:color w:val="auto"/>
                <w:sz w:val="22"/>
                <w:szCs w:val="22"/>
              </w:rPr>
              <w:t>分，较优：</w:t>
            </w:r>
            <w:r>
              <w:rPr>
                <w:rFonts w:hint="eastAsia" w:ascii="仿宋_GB2312" w:hAnsi="仿宋_GB2312" w:eastAsia="仿宋_GB2312" w:cs="仿宋_GB2312"/>
                <w:color w:val="auto"/>
                <w:sz w:val="22"/>
                <w:szCs w:val="22"/>
                <w:lang w:val="en-US" w:eastAsia="zh-CN"/>
              </w:rPr>
              <w:t>8</w:t>
            </w:r>
            <w:r>
              <w:rPr>
                <w:rFonts w:hint="eastAsia" w:ascii="仿宋_GB2312" w:hAnsi="仿宋_GB2312" w:eastAsia="仿宋_GB2312" w:cs="仿宋_GB2312"/>
                <w:color w:val="auto"/>
                <w:sz w:val="22"/>
                <w:szCs w:val="22"/>
              </w:rPr>
              <w:t>分，良：</w:t>
            </w:r>
            <w:r>
              <w:rPr>
                <w:rFonts w:hint="eastAsia" w:ascii="仿宋_GB2312" w:hAnsi="仿宋_GB2312" w:eastAsia="仿宋_GB2312" w:cs="仿宋_GB2312"/>
                <w:color w:val="auto"/>
                <w:sz w:val="22"/>
                <w:szCs w:val="22"/>
                <w:lang w:val="en-US" w:eastAsia="zh-CN"/>
              </w:rPr>
              <w:t>6</w:t>
            </w:r>
            <w:r>
              <w:rPr>
                <w:rFonts w:hint="eastAsia" w:ascii="仿宋_GB2312" w:hAnsi="仿宋_GB2312" w:eastAsia="仿宋_GB2312" w:cs="仿宋_GB2312"/>
                <w:color w:val="auto"/>
                <w:sz w:val="22"/>
                <w:szCs w:val="22"/>
              </w:rPr>
              <w:t>分，一般：4分，差：1分。</w:t>
            </w:r>
          </w:p>
        </w:tc>
        <w:tc>
          <w:tcPr>
            <w:tcW w:w="964" w:type="dxa"/>
            <w:vAlign w:val="center"/>
          </w:tcPr>
          <w:p>
            <w:pPr>
              <w:pStyle w:val="7"/>
              <w:spacing w:line="262" w:lineRule="exact"/>
              <w:ind w:left="4"/>
              <w:jc w:val="left"/>
              <w:rPr>
                <w:rFonts w:hint="eastAsia" w:ascii="仿宋_GB2312" w:hAnsi="仿宋_GB2312" w:eastAsia="仿宋_GB2312" w:cs="仿宋_GB2312"/>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rPr>
        <w:tc>
          <w:tcPr>
            <w:tcW w:w="678" w:type="dxa"/>
            <w:vAlign w:val="center"/>
          </w:tcPr>
          <w:p>
            <w:pPr>
              <w:pStyle w:val="7"/>
              <w:spacing w:before="6"/>
              <w:jc w:val="center"/>
              <w:rPr>
                <w:rFonts w:hint="eastAsia" w:ascii="仿宋_GB2312" w:hAnsi="仿宋_GB2312" w:eastAsia="仿宋_GB2312" w:cs="仿宋_GB2312"/>
                <w:color w:val="auto"/>
                <w:sz w:val="22"/>
                <w:szCs w:val="22"/>
              </w:rPr>
            </w:pPr>
          </w:p>
          <w:p>
            <w:pPr>
              <w:pStyle w:val="7"/>
              <w:ind w:left="5"/>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w w:val="99"/>
                <w:sz w:val="22"/>
                <w:szCs w:val="22"/>
              </w:rPr>
              <w:t>2</w:t>
            </w:r>
          </w:p>
        </w:tc>
        <w:tc>
          <w:tcPr>
            <w:tcW w:w="1035" w:type="dxa"/>
            <w:vAlign w:val="center"/>
          </w:tcPr>
          <w:p>
            <w:pPr>
              <w:pStyle w:val="7"/>
              <w:spacing w:before="1"/>
              <w:ind w:left="4" w:right="-15"/>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pacing w:val="-6"/>
                <w:sz w:val="22"/>
                <w:szCs w:val="22"/>
              </w:rPr>
              <w:t>品质、工艺</w:t>
            </w:r>
          </w:p>
        </w:tc>
        <w:tc>
          <w:tcPr>
            <w:tcW w:w="703" w:type="dxa"/>
            <w:vAlign w:val="center"/>
          </w:tcPr>
          <w:p>
            <w:pPr>
              <w:pStyle w:val="7"/>
              <w:spacing w:before="1"/>
              <w:ind w:left="120" w:right="113"/>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w:t>
            </w:r>
            <w:r>
              <w:rPr>
                <w:rFonts w:hint="eastAsia" w:ascii="仿宋_GB2312" w:hAnsi="仿宋_GB2312" w:eastAsia="仿宋_GB2312" w:cs="仿宋_GB2312"/>
                <w:color w:val="auto"/>
                <w:sz w:val="22"/>
                <w:szCs w:val="22"/>
                <w:lang w:val="en-US" w:eastAsia="zh-CN"/>
              </w:rPr>
              <w:t>0</w:t>
            </w:r>
            <w:r>
              <w:rPr>
                <w:rFonts w:hint="eastAsia" w:ascii="仿宋_GB2312" w:hAnsi="仿宋_GB2312" w:eastAsia="仿宋_GB2312" w:cs="仿宋_GB2312"/>
                <w:color w:val="auto"/>
                <w:sz w:val="22"/>
                <w:szCs w:val="22"/>
              </w:rPr>
              <w:t>分</w:t>
            </w:r>
          </w:p>
        </w:tc>
        <w:tc>
          <w:tcPr>
            <w:tcW w:w="6254" w:type="dxa"/>
            <w:vAlign w:val="center"/>
          </w:tcPr>
          <w:p>
            <w:pPr>
              <w:pStyle w:val="7"/>
              <w:spacing w:before="14" w:line="400" w:lineRule="exact"/>
              <w:ind w:left="4" w:right="771"/>
              <w:jc w:val="left"/>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w w:val="95"/>
                <w:sz w:val="22"/>
                <w:szCs w:val="22"/>
              </w:rPr>
              <w:t xml:space="preserve">对各投标人拟提供产品的品质、工艺的详细描述进行横向比较： </w:t>
            </w:r>
            <w:r>
              <w:rPr>
                <w:rFonts w:hint="eastAsia" w:ascii="仿宋_GB2312" w:hAnsi="仿宋_GB2312" w:eastAsia="仿宋_GB2312" w:cs="仿宋_GB2312"/>
                <w:color w:val="auto"/>
                <w:sz w:val="22"/>
                <w:szCs w:val="22"/>
              </w:rPr>
              <w:t>优：</w:t>
            </w:r>
            <w:r>
              <w:rPr>
                <w:rFonts w:hint="eastAsia" w:ascii="仿宋_GB2312" w:hAnsi="仿宋_GB2312" w:eastAsia="仿宋_GB2312" w:cs="仿宋_GB2312"/>
                <w:color w:val="auto"/>
                <w:sz w:val="22"/>
                <w:szCs w:val="22"/>
                <w:lang w:val="en-US" w:eastAsia="zh-CN"/>
              </w:rPr>
              <w:t>10</w:t>
            </w:r>
            <w:r>
              <w:rPr>
                <w:rFonts w:hint="eastAsia" w:ascii="仿宋_GB2312" w:hAnsi="仿宋_GB2312" w:eastAsia="仿宋_GB2312" w:cs="仿宋_GB2312"/>
                <w:color w:val="auto"/>
                <w:sz w:val="22"/>
                <w:szCs w:val="22"/>
              </w:rPr>
              <w:t>分，较优：</w:t>
            </w:r>
            <w:r>
              <w:rPr>
                <w:rFonts w:hint="eastAsia" w:ascii="仿宋_GB2312" w:hAnsi="仿宋_GB2312" w:eastAsia="仿宋_GB2312" w:cs="仿宋_GB2312"/>
                <w:color w:val="auto"/>
                <w:sz w:val="22"/>
                <w:szCs w:val="22"/>
                <w:lang w:val="en-US" w:eastAsia="zh-CN"/>
              </w:rPr>
              <w:t>8</w:t>
            </w:r>
            <w:r>
              <w:rPr>
                <w:rFonts w:hint="eastAsia" w:ascii="仿宋_GB2312" w:hAnsi="仿宋_GB2312" w:eastAsia="仿宋_GB2312" w:cs="仿宋_GB2312"/>
                <w:color w:val="auto"/>
                <w:sz w:val="22"/>
                <w:szCs w:val="22"/>
              </w:rPr>
              <w:t>分，良：</w:t>
            </w:r>
            <w:r>
              <w:rPr>
                <w:rFonts w:hint="eastAsia" w:ascii="仿宋_GB2312" w:hAnsi="仿宋_GB2312" w:eastAsia="仿宋_GB2312" w:cs="仿宋_GB2312"/>
                <w:color w:val="auto"/>
                <w:sz w:val="22"/>
                <w:szCs w:val="22"/>
                <w:lang w:val="en-US" w:eastAsia="zh-CN"/>
              </w:rPr>
              <w:t>6</w:t>
            </w:r>
            <w:r>
              <w:rPr>
                <w:rFonts w:hint="eastAsia" w:ascii="仿宋_GB2312" w:hAnsi="仿宋_GB2312" w:eastAsia="仿宋_GB2312" w:cs="仿宋_GB2312"/>
                <w:color w:val="auto"/>
                <w:sz w:val="22"/>
                <w:szCs w:val="22"/>
              </w:rPr>
              <w:t>分，一般：4分，差：1分。</w:t>
            </w:r>
          </w:p>
        </w:tc>
        <w:tc>
          <w:tcPr>
            <w:tcW w:w="964" w:type="dxa"/>
            <w:vAlign w:val="center"/>
          </w:tcPr>
          <w:p>
            <w:pPr>
              <w:pStyle w:val="7"/>
              <w:spacing w:before="14" w:line="400" w:lineRule="exact"/>
              <w:ind w:left="4" w:right="771"/>
              <w:jc w:val="left"/>
              <w:rPr>
                <w:rFonts w:hint="eastAsia" w:ascii="仿宋_GB2312" w:hAnsi="仿宋_GB2312" w:eastAsia="仿宋_GB2312" w:cs="仿宋_GB2312"/>
                <w:color w:val="auto"/>
                <w:w w:val="95"/>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678" w:type="dxa"/>
            <w:vAlign w:val="center"/>
          </w:tcPr>
          <w:p>
            <w:pPr>
              <w:pStyle w:val="7"/>
              <w:ind w:left="5"/>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w w:val="99"/>
                <w:sz w:val="22"/>
                <w:szCs w:val="22"/>
              </w:rPr>
              <w:t>3</w:t>
            </w:r>
          </w:p>
        </w:tc>
        <w:tc>
          <w:tcPr>
            <w:tcW w:w="1035" w:type="dxa"/>
            <w:vAlign w:val="center"/>
          </w:tcPr>
          <w:p>
            <w:pPr>
              <w:pStyle w:val="7"/>
              <w:ind w:left="75" w:right="7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投标样品</w:t>
            </w:r>
          </w:p>
        </w:tc>
        <w:tc>
          <w:tcPr>
            <w:tcW w:w="703" w:type="dxa"/>
            <w:vAlign w:val="center"/>
          </w:tcPr>
          <w:p>
            <w:pPr>
              <w:pStyle w:val="7"/>
              <w:ind w:left="120" w:right="113"/>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rPr>
              <w:t>10</w:t>
            </w:r>
            <w:r>
              <w:rPr>
                <w:rFonts w:hint="eastAsia" w:ascii="仿宋_GB2312" w:hAnsi="仿宋_GB2312" w:eastAsia="仿宋_GB2312" w:cs="仿宋_GB2312"/>
                <w:color w:val="auto"/>
                <w:sz w:val="22"/>
                <w:szCs w:val="22"/>
              </w:rPr>
              <w:t>分</w:t>
            </w:r>
          </w:p>
        </w:tc>
        <w:tc>
          <w:tcPr>
            <w:tcW w:w="6254" w:type="dxa"/>
            <w:vAlign w:val="center"/>
          </w:tcPr>
          <w:p>
            <w:pPr>
              <w:pStyle w:val="7"/>
              <w:spacing w:before="124" w:line="357" w:lineRule="auto"/>
              <w:ind w:left="4" w:right="-15"/>
              <w:jc w:val="left"/>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pacing w:val="-5"/>
                <w:sz w:val="22"/>
                <w:szCs w:val="22"/>
              </w:rPr>
              <w:t>对各投标人提供的样品进行评比，包括设计理念的符合性、产品制作工艺水平、表面圆整度、精细程度及美观程度等进行横向比较：</w:t>
            </w:r>
          </w:p>
          <w:p>
            <w:pPr>
              <w:pStyle w:val="7"/>
              <w:spacing w:line="269" w:lineRule="exact"/>
              <w:ind w:left="4"/>
              <w:jc w:val="left"/>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优：</w:t>
            </w:r>
            <w:r>
              <w:rPr>
                <w:rFonts w:hint="eastAsia" w:ascii="仿宋_GB2312" w:hAnsi="仿宋_GB2312" w:eastAsia="仿宋_GB2312" w:cs="仿宋_GB2312"/>
                <w:color w:val="auto"/>
                <w:sz w:val="22"/>
                <w:szCs w:val="22"/>
                <w:lang w:val="en-US" w:eastAsia="zh-CN"/>
              </w:rPr>
              <w:t>10</w:t>
            </w:r>
            <w:r>
              <w:rPr>
                <w:rFonts w:hint="eastAsia" w:ascii="仿宋_GB2312" w:hAnsi="仿宋_GB2312" w:eastAsia="仿宋_GB2312" w:cs="仿宋_GB2312"/>
                <w:color w:val="auto"/>
                <w:sz w:val="22"/>
                <w:szCs w:val="22"/>
              </w:rPr>
              <w:t>分，较优：</w:t>
            </w:r>
            <w:r>
              <w:rPr>
                <w:rFonts w:hint="eastAsia" w:ascii="仿宋_GB2312" w:hAnsi="仿宋_GB2312" w:eastAsia="仿宋_GB2312" w:cs="仿宋_GB2312"/>
                <w:color w:val="auto"/>
                <w:sz w:val="22"/>
                <w:szCs w:val="22"/>
                <w:lang w:val="en-US" w:eastAsia="zh-CN"/>
              </w:rPr>
              <w:t>8</w:t>
            </w:r>
            <w:r>
              <w:rPr>
                <w:rFonts w:hint="eastAsia" w:ascii="仿宋_GB2312" w:hAnsi="仿宋_GB2312" w:eastAsia="仿宋_GB2312" w:cs="仿宋_GB2312"/>
                <w:color w:val="auto"/>
                <w:sz w:val="22"/>
                <w:szCs w:val="22"/>
              </w:rPr>
              <w:t>分，良：</w:t>
            </w:r>
            <w:r>
              <w:rPr>
                <w:rFonts w:hint="eastAsia" w:ascii="仿宋_GB2312" w:hAnsi="仿宋_GB2312" w:eastAsia="仿宋_GB2312" w:cs="仿宋_GB2312"/>
                <w:color w:val="auto"/>
                <w:sz w:val="22"/>
                <w:szCs w:val="22"/>
                <w:lang w:val="en-US" w:eastAsia="zh-CN"/>
              </w:rPr>
              <w:t>6</w:t>
            </w:r>
            <w:r>
              <w:rPr>
                <w:rFonts w:hint="eastAsia" w:ascii="仿宋_GB2312" w:hAnsi="仿宋_GB2312" w:eastAsia="仿宋_GB2312" w:cs="仿宋_GB2312"/>
                <w:color w:val="auto"/>
                <w:sz w:val="22"/>
                <w:szCs w:val="22"/>
              </w:rPr>
              <w:t>分，一般：4分，差：1分。</w:t>
            </w:r>
          </w:p>
          <w:p>
            <w:pPr>
              <w:pStyle w:val="7"/>
              <w:spacing w:before="129"/>
              <w:ind w:left="4"/>
              <w:jc w:val="left"/>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无提供样品：0分。</w:t>
            </w:r>
          </w:p>
        </w:tc>
        <w:tc>
          <w:tcPr>
            <w:tcW w:w="964" w:type="dxa"/>
            <w:vAlign w:val="center"/>
          </w:tcPr>
          <w:p>
            <w:pPr>
              <w:pStyle w:val="7"/>
              <w:spacing w:before="129"/>
              <w:ind w:left="4"/>
              <w:jc w:val="left"/>
              <w:rPr>
                <w:rFonts w:hint="eastAsia" w:ascii="仿宋_GB2312" w:hAnsi="仿宋_GB2312" w:eastAsia="仿宋_GB2312" w:cs="仿宋_GB2312"/>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trPr>
        <w:tc>
          <w:tcPr>
            <w:tcW w:w="678" w:type="dxa"/>
            <w:vAlign w:val="center"/>
          </w:tcPr>
          <w:p>
            <w:pPr>
              <w:pStyle w:val="7"/>
              <w:ind w:left="5"/>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w w:val="99"/>
                <w:sz w:val="22"/>
                <w:szCs w:val="22"/>
              </w:rPr>
              <w:t>4</w:t>
            </w:r>
          </w:p>
        </w:tc>
        <w:tc>
          <w:tcPr>
            <w:tcW w:w="1035" w:type="dxa"/>
            <w:vAlign w:val="center"/>
          </w:tcPr>
          <w:p>
            <w:pPr>
              <w:pStyle w:val="7"/>
              <w:spacing w:before="142" w:line="285" w:lineRule="auto"/>
              <w:ind w:left="307" w:right="89" w:hanging="212"/>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供货保障措施</w:t>
            </w:r>
          </w:p>
        </w:tc>
        <w:tc>
          <w:tcPr>
            <w:tcW w:w="703" w:type="dxa"/>
            <w:vAlign w:val="center"/>
          </w:tcPr>
          <w:p>
            <w:pPr>
              <w:pStyle w:val="7"/>
              <w:ind w:left="120" w:right="111"/>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5分</w:t>
            </w:r>
          </w:p>
        </w:tc>
        <w:tc>
          <w:tcPr>
            <w:tcW w:w="6254" w:type="dxa"/>
            <w:vAlign w:val="center"/>
          </w:tcPr>
          <w:p>
            <w:pPr>
              <w:pStyle w:val="7"/>
              <w:spacing w:before="15" w:line="400" w:lineRule="exact"/>
              <w:ind w:left="4" w:right="980"/>
              <w:jc w:val="left"/>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w w:val="95"/>
                <w:sz w:val="22"/>
                <w:szCs w:val="22"/>
              </w:rPr>
              <w:t xml:space="preserve">对各投标人针对项目提供的供货保障措施方案进行横向比较： </w:t>
            </w:r>
            <w:r>
              <w:rPr>
                <w:rFonts w:hint="eastAsia" w:ascii="仿宋_GB2312" w:hAnsi="仿宋_GB2312" w:eastAsia="仿宋_GB2312" w:cs="仿宋_GB2312"/>
                <w:color w:val="auto"/>
                <w:sz w:val="22"/>
                <w:szCs w:val="22"/>
              </w:rPr>
              <w:t>优：5分，较优：4分，良：3分，一般：2分，差：1分。</w:t>
            </w:r>
          </w:p>
        </w:tc>
        <w:tc>
          <w:tcPr>
            <w:tcW w:w="964" w:type="dxa"/>
            <w:vAlign w:val="center"/>
          </w:tcPr>
          <w:p>
            <w:pPr>
              <w:pStyle w:val="7"/>
              <w:spacing w:before="15" w:line="400" w:lineRule="exact"/>
              <w:ind w:left="4" w:right="980"/>
              <w:jc w:val="left"/>
              <w:rPr>
                <w:rFonts w:hint="eastAsia" w:ascii="仿宋_GB2312" w:hAnsi="仿宋_GB2312" w:eastAsia="仿宋_GB2312" w:cs="仿宋_GB2312"/>
                <w:color w:val="auto"/>
                <w:w w:val="95"/>
                <w:sz w:val="22"/>
                <w:szCs w:val="22"/>
              </w:rPr>
            </w:pPr>
          </w:p>
          <w:p>
            <w:pPr>
              <w:pStyle w:val="7"/>
              <w:spacing w:before="15" w:line="400" w:lineRule="exact"/>
              <w:ind w:left="4" w:right="980"/>
              <w:jc w:val="left"/>
              <w:rPr>
                <w:rFonts w:hint="eastAsia" w:ascii="仿宋_GB2312" w:hAnsi="仿宋_GB2312" w:eastAsia="仿宋_GB2312" w:cs="仿宋_GB2312"/>
                <w:color w:val="auto"/>
                <w:w w:val="95"/>
                <w:sz w:val="22"/>
                <w:szCs w:val="22"/>
              </w:rPr>
            </w:pPr>
          </w:p>
          <w:p>
            <w:pPr>
              <w:pStyle w:val="7"/>
              <w:spacing w:before="15" w:line="400" w:lineRule="exact"/>
              <w:ind w:left="4" w:right="980"/>
              <w:jc w:val="left"/>
              <w:rPr>
                <w:rFonts w:hint="eastAsia" w:ascii="仿宋_GB2312" w:hAnsi="仿宋_GB2312" w:eastAsia="仿宋_GB2312" w:cs="仿宋_GB2312"/>
                <w:color w:val="auto"/>
                <w:w w:val="95"/>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rPr>
        <w:tc>
          <w:tcPr>
            <w:tcW w:w="678" w:type="dxa"/>
            <w:vAlign w:val="center"/>
          </w:tcPr>
          <w:p>
            <w:pPr>
              <w:pStyle w:val="7"/>
              <w:ind w:left="5"/>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w w:val="99"/>
                <w:sz w:val="22"/>
                <w:szCs w:val="22"/>
              </w:rPr>
              <w:t>5</w:t>
            </w:r>
          </w:p>
        </w:tc>
        <w:tc>
          <w:tcPr>
            <w:tcW w:w="1035" w:type="dxa"/>
            <w:vAlign w:val="center"/>
          </w:tcPr>
          <w:p>
            <w:pPr>
              <w:pStyle w:val="7"/>
              <w:ind w:left="96"/>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服务承诺</w:t>
            </w:r>
          </w:p>
        </w:tc>
        <w:tc>
          <w:tcPr>
            <w:tcW w:w="703" w:type="dxa"/>
            <w:vAlign w:val="center"/>
          </w:tcPr>
          <w:p>
            <w:pPr>
              <w:pStyle w:val="7"/>
              <w:ind w:left="120" w:right="111"/>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5分</w:t>
            </w:r>
          </w:p>
        </w:tc>
        <w:tc>
          <w:tcPr>
            <w:tcW w:w="6254" w:type="dxa"/>
            <w:vAlign w:val="center"/>
          </w:tcPr>
          <w:p>
            <w:pPr>
              <w:pStyle w:val="7"/>
              <w:spacing w:before="15" w:line="400" w:lineRule="exact"/>
              <w:ind w:left="4" w:right="351"/>
              <w:jc w:val="left"/>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w w:val="95"/>
                <w:sz w:val="22"/>
                <w:szCs w:val="22"/>
              </w:rPr>
              <w:t xml:space="preserve">对各投标人针对项目提供的服务计划和服务承诺方案进行横向比较：  </w:t>
            </w:r>
            <w:r>
              <w:rPr>
                <w:rFonts w:hint="eastAsia" w:ascii="仿宋_GB2312" w:hAnsi="仿宋_GB2312" w:eastAsia="仿宋_GB2312" w:cs="仿宋_GB2312"/>
                <w:color w:val="auto"/>
                <w:sz w:val="22"/>
                <w:szCs w:val="22"/>
              </w:rPr>
              <w:t>优：5分，较优：4分，良：3分，一般：2分，差：1分。</w:t>
            </w:r>
          </w:p>
        </w:tc>
        <w:tc>
          <w:tcPr>
            <w:tcW w:w="964" w:type="dxa"/>
            <w:vAlign w:val="center"/>
          </w:tcPr>
          <w:p>
            <w:pPr>
              <w:pStyle w:val="7"/>
              <w:spacing w:before="15" w:line="400" w:lineRule="exact"/>
              <w:ind w:left="4" w:right="351"/>
              <w:jc w:val="left"/>
              <w:rPr>
                <w:rFonts w:hint="eastAsia" w:ascii="仿宋_GB2312" w:hAnsi="仿宋_GB2312" w:eastAsia="仿宋_GB2312" w:cs="仿宋_GB2312"/>
                <w:color w:val="auto"/>
                <w:w w:val="95"/>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713" w:type="dxa"/>
            <w:gridSpan w:val="2"/>
            <w:vAlign w:val="center"/>
          </w:tcPr>
          <w:p>
            <w:pPr>
              <w:pStyle w:val="7"/>
              <w:jc w:val="center"/>
              <w:rPr>
                <w:rFonts w:hint="eastAsia" w:ascii="仿宋_GB2312" w:hAnsi="仿宋_GB2312" w:eastAsia="仿宋_GB2312" w:cs="仿宋_GB2312"/>
                <w:color w:val="auto"/>
                <w:sz w:val="22"/>
                <w:szCs w:val="22"/>
              </w:rPr>
            </w:pPr>
          </w:p>
          <w:p>
            <w:pPr>
              <w:pStyle w:val="7"/>
              <w:ind w:left="623" w:right="62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合计</w:t>
            </w:r>
          </w:p>
        </w:tc>
        <w:tc>
          <w:tcPr>
            <w:tcW w:w="703" w:type="dxa"/>
            <w:vAlign w:val="center"/>
          </w:tcPr>
          <w:p>
            <w:pPr>
              <w:pStyle w:val="7"/>
              <w:ind w:left="120" w:right="113"/>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rPr>
              <w:t>4</w:t>
            </w:r>
            <w:r>
              <w:rPr>
                <w:rFonts w:hint="eastAsia" w:ascii="仿宋_GB2312" w:hAnsi="仿宋_GB2312" w:eastAsia="仿宋_GB2312" w:cs="仿宋_GB2312"/>
                <w:color w:val="auto"/>
                <w:sz w:val="22"/>
                <w:szCs w:val="22"/>
              </w:rPr>
              <w:t>0分</w:t>
            </w:r>
          </w:p>
        </w:tc>
        <w:tc>
          <w:tcPr>
            <w:tcW w:w="6254" w:type="dxa"/>
            <w:vAlign w:val="center"/>
          </w:tcPr>
          <w:p>
            <w:pPr>
              <w:pStyle w:val="7"/>
              <w:jc w:val="center"/>
              <w:rPr>
                <w:rFonts w:hint="eastAsia" w:ascii="仿宋_GB2312" w:hAnsi="仿宋_GB2312" w:eastAsia="仿宋_GB2312" w:cs="仿宋_GB2312"/>
                <w:color w:val="auto"/>
                <w:sz w:val="22"/>
                <w:szCs w:val="22"/>
              </w:rPr>
            </w:pPr>
          </w:p>
        </w:tc>
        <w:tc>
          <w:tcPr>
            <w:tcW w:w="964" w:type="dxa"/>
            <w:vAlign w:val="center"/>
          </w:tcPr>
          <w:p>
            <w:pPr>
              <w:pStyle w:val="7"/>
              <w:jc w:val="center"/>
              <w:rPr>
                <w:rFonts w:hint="eastAsia" w:ascii="仿宋_GB2312" w:hAnsi="仿宋_GB2312" w:eastAsia="仿宋_GB2312" w:cs="仿宋_GB2312"/>
                <w:color w:val="auto"/>
                <w:sz w:val="22"/>
                <w:szCs w:val="22"/>
              </w:rPr>
            </w:pPr>
          </w:p>
        </w:tc>
      </w:tr>
    </w:tbl>
    <w:p>
      <w:pPr>
        <w:keepNext w:val="0"/>
        <w:keepLines w:val="0"/>
        <w:pageBreakBefore w:val="0"/>
        <w:numPr>
          <w:ilvl w:val="0"/>
          <w:numId w:val="1"/>
        </w:numPr>
        <w:tabs>
          <w:tab w:val="left" w:pos="720"/>
        </w:tabs>
        <w:kinsoku/>
        <w:wordWrap/>
        <w:overflowPunct/>
        <w:topLinePunct w:val="0"/>
        <w:bidi w:val="0"/>
        <w:spacing w:line="360" w:lineRule="auto"/>
        <w:ind w:left="0" w:leftChars="0" w:firstLine="420" w:firstLineChars="0"/>
        <w:jc w:val="left"/>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确定成交供应商办法及招标代理服务费</w:t>
      </w:r>
    </w:p>
    <w:p>
      <w:pPr>
        <w:keepNext w:val="0"/>
        <w:keepLines w:val="0"/>
        <w:pageBreakBefore w:val="0"/>
        <w:numPr>
          <w:ilvl w:val="0"/>
          <w:numId w:val="9"/>
        </w:numPr>
        <w:kinsoku/>
        <w:wordWrap/>
        <w:overflowPunct/>
        <w:topLinePunct w:val="0"/>
        <w:bidi w:val="0"/>
        <w:adjustRightInd w:val="0"/>
        <w:snapToGrid w:val="0"/>
        <w:spacing w:line="360" w:lineRule="auto"/>
        <w:ind w:left="0" w:leftChars="0" w:firstLine="420" w:firstLineChars="0"/>
        <w:textAlignment w:val="auto"/>
        <w:rPr>
          <w:rFonts w:hint="eastAsia" w:ascii="仿宋_GB2312" w:hAnsi="仿宋" w:eastAsia="仿宋_GB2312"/>
          <w:color w:val="auto"/>
          <w:kern w:val="0"/>
          <w:sz w:val="30"/>
          <w:szCs w:val="30"/>
          <w:lang w:val="en-US" w:eastAsia="zh-CN"/>
        </w:rPr>
      </w:pPr>
      <w:r>
        <w:rPr>
          <w:rFonts w:hint="eastAsia" w:ascii="仿宋_GB2312" w:hAnsi="仿宋" w:eastAsia="仿宋_GB2312"/>
          <w:color w:val="auto"/>
          <w:kern w:val="0"/>
          <w:sz w:val="30"/>
          <w:szCs w:val="30"/>
          <w:lang w:val="en-US" w:eastAsia="zh-CN"/>
        </w:rPr>
        <w:t>经询价评审确定供应商排序，排位第一的为成交供应商，中标公告将在询价结束当天在采购方网站进行公布。</w:t>
      </w:r>
    </w:p>
    <w:p>
      <w:pPr>
        <w:keepNext w:val="0"/>
        <w:keepLines w:val="0"/>
        <w:pageBreakBefore w:val="0"/>
        <w:numPr>
          <w:ilvl w:val="0"/>
          <w:numId w:val="9"/>
        </w:numPr>
        <w:kinsoku/>
        <w:wordWrap/>
        <w:overflowPunct/>
        <w:topLinePunct w:val="0"/>
        <w:bidi w:val="0"/>
        <w:adjustRightInd w:val="0"/>
        <w:snapToGrid w:val="0"/>
        <w:spacing w:line="360" w:lineRule="auto"/>
        <w:ind w:left="0" w:leftChars="0" w:firstLine="420" w:firstLineChars="0"/>
        <w:textAlignment w:val="auto"/>
        <w:rPr>
          <w:rFonts w:hint="eastAsia" w:ascii="仿宋_GB2312" w:hAnsi="仿宋" w:eastAsia="仿宋_GB2312"/>
          <w:color w:val="auto"/>
          <w:kern w:val="0"/>
          <w:sz w:val="30"/>
          <w:szCs w:val="30"/>
          <w:lang w:val="en-US" w:eastAsia="zh-CN"/>
        </w:rPr>
      </w:pPr>
      <w:r>
        <w:rPr>
          <w:rFonts w:hint="eastAsia" w:ascii="仿宋_GB2312" w:hAnsi="仿宋" w:eastAsia="仿宋_GB2312"/>
          <w:color w:val="auto"/>
          <w:kern w:val="0"/>
          <w:sz w:val="30"/>
          <w:szCs w:val="30"/>
          <w:lang w:val="en-US" w:eastAsia="zh-CN"/>
        </w:rPr>
        <w:t>如成交供应商放弃，则将排位第二的供应商递补，依次类推。</w:t>
      </w:r>
    </w:p>
    <w:p>
      <w:pPr>
        <w:keepNext w:val="0"/>
        <w:keepLines w:val="0"/>
        <w:pageBreakBefore w:val="0"/>
        <w:numPr>
          <w:ilvl w:val="0"/>
          <w:numId w:val="9"/>
        </w:numPr>
        <w:kinsoku/>
        <w:wordWrap/>
        <w:overflowPunct/>
        <w:topLinePunct w:val="0"/>
        <w:bidi w:val="0"/>
        <w:adjustRightInd w:val="0"/>
        <w:snapToGrid w:val="0"/>
        <w:spacing w:line="360" w:lineRule="auto"/>
        <w:ind w:left="0" w:leftChars="0" w:firstLine="420" w:firstLineChars="0"/>
        <w:textAlignment w:val="auto"/>
        <w:rPr>
          <w:rFonts w:hint="default" w:ascii="仿宋_GB2312" w:hAnsi="仿宋" w:eastAsia="仿宋_GB2312"/>
          <w:color w:val="auto"/>
          <w:kern w:val="0"/>
          <w:sz w:val="30"/>
          <w:szCs w:val="30"/>
          <w:lang w:val="en-US" w:eastAsia="zh-CN"/>
        </w:rPr>
      </w:pPr>
      <w:r>
        <w:rPr>
          <w:rFonts w:hint="eastAsia" w:ascii="仿宋_GB2312" w:hAnsi="仿宋" w:eastAsia="仿宋_GB2312"/>
          <w:color w:val="auto"/>
          <w:sz w:val="30"/>
          <w:szCs w:val="30"/>
        </w:rPr>
        <w:t>本次</w:t>
      </w:r>
      <w:r>
        <w:rPr>
          <w:rFonts w:hint="eastAsia" w:ascii="仿宋_GB2312" w:hAnsi="仿宋" w:eastAsia="仿宋_GB2312"/>
          <w:color w:val="auto"/>
          <w:sz w:val="30"/>
          <w:szCs w:val="30"/>
          <w:lang w:val="en-US" w:eastAsia="zh-CN"/>
        </w:rPr>
        <w:t>询价采购不收取采购代理费，但成交供应商须在签订协议时支付评审专家的评审费用，评审费用参照政府采购评审专家的相关标准。</w:t>
      </w:r>
    </w:p>
    <w:p>
      <w:pPr>
        <w:keepNext w:val="0"/>
        <w:keepLines w:val="0"/>
        <w:pageBreakBefore w:val="0"/>
        <w:numPr>
          <w:ilvl w:val="0"/>
          <w:numId w:val="1"/>
        </w:numPr>
        <w:tabs>
          <w:tab w:val="left" w:pos="720"/>
        </w:tabs>
        <w:kinsoku/>
        <w:wordWrap/>
        <w:overflowPunct/>
        <w:topLinePunct w:val="0"/>
        <w:bidi w:val="0"/>
        <w:spacing w:line="360" w:lineRule="auto"/>
        <w:ind w:left="0" w:leftChars="0" w:firstLine="420" w:firstLineChars="0"/>
        <w:jc w:val="left"/>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询问、质疑及投诉</w:t>
      </w:r>
    </w:p>
    <w:p>
      <w:pPr>
        <w:keepNext w:val="0"/>
        <w:keepLines w:val="0"/>
        <w:pageBreakBefore w:val="0"/>
        <w:numPr>
          <w:ilvl w:val="0"/>
          <w:numId w:val="10"/>
        </w:numPr>
        <w:tabs>
          <w:tab w:val="left" w:pos="714"/>
        </w:tabs>
        <w:kinsoku/>
        <w:wordWrap/>
        <w:overflowPunct/>
        <w:topLinePunct w:val="0"/>
        <w:bidi w:val="0"/>
        <w:spacing w:line="360" w:lineRule="auto"/>
        <w:ind w:left="0" w:leftChars="0" w:firstLine="420" w:firstLineChars="0"/>
        <w:textAlignment w:val="auto"/>
        <w:rPr>
          <w:rFonts w:hint="eastAsia" w:ascii="仿宋_GB2312" w:eastAsia="仿宋_GB2312"/>
          <w:color w:val="auto"/>
          <w:sz w:val="30"/>
          <w:szCs w:val="30"/>
        </w:rPr>
      </w:pPr>
      <w:r>
        <w:rPr>
          <w:rFonts w:hint="eastAsia" w:ascii="仿宋_GB2312" w:eastAsia="仿宋_GB2312"/>
          <w:color w:val="auto"/>
          <w:sz w:val="30"/>
          <w:szCs w:val="30"/>
        </w:rPr>
        <w:t>询问</w:t>
      </w:r>
    </w:p>
    <w:p>
      <w:pPr>
        <w:keepNext w:val="0"/>
        <w:keepLines w:val="0"/>
        <w:pageBreakBefore w:val="0"/>
        <w:kinsoku/>
        <w:wordWrap/>
        <w:overflowPunct/>
        <w:topLinePunct w:val="0"/>
        <w:bidi w:val="0"/>
        <w:spacing w:line="360" w:lineRule="auto"/>
        <w:ind w:firstLine="600" w:firstLineChars="200"/>
        <w:textAlignment w:val="auto"/>
        <w:rPr>
          <w:rFonts w:hint="eastAsia" w:ascii="仿宋_GB2312" w:eastAsia="仿宋_GB2312"/>
          <w:color w:val="auto"/>
          <w:sz w:val="30"/>
          <w:szCs w:val="30"/>
        </w:rPr>
      </w:pPr>
      <w:r>
        <w:rPr>
          <w:rFonts w:hint="eastAsia" w:ascii="仿宋_GB2312" w:eastAsia="仿宋_GB2312"/>
          <w:color w:val="auto"/>
          <w:sz w:val="30"/>
          <w:szCs w:val="30"/>
        </w:rPr>
        <w:t>供应商对</w:t>
      </w:r>
      <w:r>
        <w:rPr>
          <w:rFonts w:hint="eastAsia" w:ascii="仿宋_GB2312" w:eastAsia="仿宋_GB2312"/>
          <w:color w:val="auto"/>
          <w:sz w:val="30"/>
          <w:szCs w:val="30"/>
          <w:lang w:val="en-US" w:eastAsia="zh-CN"/>
        </w:rPr>
        <w:t>询价</w:t>
      </w:r>
      <w:r>
        <w:rPr>
          <w:rFonts w:hint="eastAsia" w:ascii="仿宋_GB2312" w:eastAsia="仿宋_GB2312"/>
          <w:color w:val="auto"/>
          <w:sz w:val="30"/>
          <w:szCs w:val="30"/>
        </w:rPr>
        <w:t>采购活动事项（采购文件、采购过程和成交结果）有疑问的，可以向采购</w:t>
      </w:r>
      <w:r>
        <w:rPr>
          <w:rFonts w:hint="eastAsia" w:ascii="仿宋_GB2312" w:eastAsia="仿宋_GB2312"/>
          <w:color w:val="auto"/>
          <w:sz w:val="30"/>
          <w:szCs w:val="30"/>
          <w:lang w:val="en-US" w:eastAsia="zh-CN"/>
        </w:rPr>
        <w:t>方</w:t>
      </w:r>
      <w:r>
        <w:rPr>
          <w:rFonts w:hint="eastAsia" w:ascii="仿宋_GB2312" w:eastAsia="仿宋_GB2312"/>
          <w:color w:val="auto"/>
          <w:sz w:val="30"/>
          <w:szCs w:val="30"/>
        </w:rPr>
        <w:t>提出询问，采购</w:t>
      </w:r>
      <w:r>
        <w:rPr>
          <w:rFonts w:hint="eastAsia" w:ascii="仿宋_GB2312" w:eastAsia="仿宋_GB2312"/>
          <w:color w:val="auto"/>
          <w:sz w:val="30"/>
          <w:szCs w:val="30"/>
          <w:lang w:val="en-US" w:eastAsia="zh-CN"/>
        </w:rPr>
        <w:t>方</w:t>
      </w:r>
      <w:r>
        <w:rPr>
          <w:rFonts w:hint="eastAsia" w:ascii="仿宋_GB2312" w:eastAsia="仿宋_GB2312"/>
          <w:color w:val="auto"/>
          <w:sz w:val="30"/>
          <w:szCs w:val="30"/>
        </w:rPr>
        <w:t>将及时做出答复，但答复的内容不涉及商业秘密。书面方式询问包括但不限于传真、信函（格式附后）。联系方式见《邀请函》中“采购</w:t>
      </w:r>
      <w:r>
        <w:rPr>
          <w:rFonts w:hint="eastAsia" w:ascii="仿宋_GB2312" w:eastAsia="仿宋_GB2312"/>
          <w:color w:val="auto"/>
          <w:sz w:val="30"/>
          <w:szCs w:val="30"/>
          <w:lang w:val="en-US" w:eastAsia="zh-CN"/>
        </w:rPr>
        <w:t>方</w:t>
      </w:r>
      <w:r>
        <w:rPr>
          <w:rFonts w:hint="eastAsia" w:ascii="仿宋_GB2312" w:eastAsia="仿宋_GB2312"/>
          <w:color w:val="auto"/>
          <w:sz w:val="30"/>
          <w:szCs w:val="30"/>
        </w:rPr>
        <w:t>名称、地址和联系方式”。</w:t>
      </w:r>
    </w:p>
    <w:p>
      <w:pPr>
        <w:keepNext w:val="0"/>
        <w:keepLines w:val="0"/>
        <w:pageBreakBefore w:val="0"/>
        <w:numPr>
          <w:ilvl w:val="0"/>
          <w:numId w:val="10"/>
        </w:numPr>
        <w:tabs>
          <w:tab w:val="left" w:pos="714"/>
        </w:tabs>
        <w:kinsoku/>
        <w:wordWrap/>
        <w:overflowPunct/>
        <w:topLinePunct w:val="0"/>
        <w:bidi w:val="0"/>
        <w:spacing w:line="360" w:lineRule="auto"/>
        <w:ind w:left="0" w:leftChars="0" w:firstLine="420" w:firstLineChars="0"/>
        <w:textAlignment w:val="auto"/>
        <w:rPr>
          <w:rFonts w:hint="eastAsia" w:ascii="仿宋_GB2312" w:eastAsia="仿宋_GB2312"/>
          <w:color w:val="auto"/>
          <w:sz w:val="30"/>
          <w:szCs w:val="30"/>
        </w:rPr>
      </w:pPr>
      <w:r>
        <w:rPr>
          <w:rFonts w:hint="eastAsia" w:ascii="仿宋_GB2312" w:eastAsia="仿宋_GB2312"/>
          <w:color w:val="auto"/>
          <w:sz w:val="30"/>
          <w:szCs w:val="30"/>
        </w:rPr>
        <w:t>质疑</w:t>
      </w:r>
    </w:p>
    <w:p>
      <w:pPr>
        <w:keepNext w:val="0"/>
        <w:keepLines w:val="0"/>
        <w:pageBreakBefore w:val="0"/>
        <w:tabs>
          <w:tab w:val="left" w:pos="720"/>
        </w:tabs>
        <w:kinsoku/>
        <w:wordWrap/>
        <w:overflowPunct/>
        <w:topLinePunct w:val="0"/>
        <w:bidi w:val="0"/>
        <w:spacing w:line="360" w:lineRule="auto"/>
        <w:ind w:firstLine="600" w:firstLineChars="200"/>
        <w:textAlignment w:val="auto"/>
        <w:rPr>
          <w:rFonts w:hint="eastAsia" w:ascii="仿宋_GB2312" w:eastAsia="仿宋_GB2312"/>
          <w:color w:val="auto"/>
          <w:sz w:val="30"/>
          <w:szCs w:val="30"/>
        </w:rPr>
      </w:pPr>
      <w:r>
        <w:rPr>
          <w:rFonts w:hint="eastAsia" w:ascii="仿宋_GB2312" w:eastAsia="仿宋_GB2312"/>
          <w:color w:val="auto"/>
          <w:sz w:val="30"/>
          <w:szCs w:val="30"/>
        </w:rPr>
        <w:t>供应商认为采购文件、采购过程或成交结果使自己的权益受到损害的，以书面形式向采购</w:t>
      </w:r>
      <w:r>
        <w:rPr>
          <w:rFonts w:hint="eastAsia" w:ascii="仿宋_GB2312" w:eastAsia="仿宋_GB2312"/>
          <w:color w:val="auto"/>
          <w:sz w:val="30"/>
          <w:szCs w:val="30"/>
          <w:lang w:val="en-US" w:eastAsia="zh-CN"/>
        </w:rPr>
        <w:t>方</w:t>
      </w:r>
      <w:r>
        <w:rPr>
          <w:rFonts w:hint="eastAsia" w:ascii="仿宋_GB2312" w:eastAsia="仿宋_GB2312"/>
          <w:color w:val="auto"/>
          <w:sz w:val="30"/>
          <w:szCs w:val="30"/>
        </w:rPr>
        <w:t>书面提出质疑。质疑应当依法</w:t>
      </w:r>
      <w:r>
        <w:rPr>
          <w:rFonts w:hint="eastAsia" w:ascii="仿宋_GB2312" w:eastAsia="仿宋_GB2312"/>
          <w:color w:val="auto"/>
          <w:sz w:val="30"/>
          <w:szCs w:val="30"/>
          <w:highlight w:val="none"/>
          <w:lang w:eastAsia="zh-CN"/>
        </w:rPr>
        <w:t>给予</w:t>
      </w:r>
      <w:r>
        <w:rPr>
          <w:rFonts w:hint="eastAsia" w:ascii="仿宋_GB2312" w:eastAsia="仿宋_GB2312"/>
          <w:color w:val="auto"/>
          <w:sz w:val="30"/>
          <w:szCs w:val="30"/>
        </w:rPr>
        <w:t>答复，并将结果告知有关当事人。</w:t>
      </w:r>
    </w:p>
    <w:p>
      <w:pPr>
        <w:keepNext w:val="0"/>
        <w:keepLines w:val="0"/>
        <w:pageBreakBefore w:val="0"/>
        <w:numPr>
          <w:ilvl w:val="0"/>
          <w:numId w:val="1"/>
        </w:numPr>
        <w:tabs>
          <w:tab w:val="left" w:pos="720"/>
        </w:tabs>
        <w:kinsoku/>
        <w:wordWrap/>
        <w:overflowPunct/>
        <w:topLinePunct w:val="0"/>
        <w:bidi w:val="0"/>
        <w:spacing w:line="360" w:lineRule="auto"/>
        <w:ind w:left="0" w:leftChars="0" w:firstLine="420" w:firstLineChars="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签订合同</w:t>
      </w:r>
    </w:p>
    <w:p>
      <w:pPr>
        <w:keepNext w:val="0"/>
        <w:keepLines w:val="0"/>
        <w:pageBreakBefore w:val="0"/>
        <w:numPr>
          <w:ilvl w:val="0"/>
          <w:numId w:val="0"/>
        </w:numPr>
        <w:tabs>
          <w:tab w:val="left" w:pos="720"/>
        </w:tabs>
        <w:kinsoku/>
        <w:wordWrap/>
        <w:overflowPunct/>
        <w:topLinePunct w:val="0"/>
        <w:bidi w:val="0"/>
        <w:spacing w:line="360" w:lineRule="auto"/>
        <w:ind w:firstLine="600" w:firstLineChars="200"/>
        <w:textAlignment w:val="auto"/>
        <w:rPr>
          <w:rFonts w:hint="eastAsia" w:ascii="仿宋_GB2312" w:eastAsia="仿宋_GB2312"/>
          <w:color w:val="auto"/>
          <w:sz w:val="30"/>
          <w:szCs w:val="30"/>
        </w:rPr>
      </w:pPr>
      <w:r>
        <w:rPr>
          <w:rFonts w:hint="eastAsia" w:ascii="仿宋_GB2312" w:eastAsia="仿宋_GB2312"/>
          <w:color w:val="auto"/>
          <w:sz w:val="30"/>
          <w:szCs w:val="30"/>
        </w:rPr>
        <w:t>成交供应商在收到成交通知书后，按规定与采购</w:t>
      </w:r>
      <w:r>
        <w:rPr>
          <w:rFonts w:hint="eastAsia" w:ascii="仿宋_GB2312" w:eastAsia="仿宋_GB2312"/>
          <w:color w:val="auto"/>
          <w:sz w:val="30"/>
          <w:szCs w:val="30"/>
          <w:lang w:val="en-US" w:eastAsia="zh-CN"/>
        </w:rPr>
        <w:t>方</w:t>
      </w:r>
      <w:r>
        <w:rPr>
          <w:rFonts w:hint="eastAsia" w:ascii="仿宋_GB2312" w:eastAsia="仿宋_GB2312"/>
          <w:color w:val="auto"/>
          <w:sz w:val="30"/>
          <w:szCs w:val="30"/>
        </w:rPr>
        <w:t>签订采购合同。</w:t>
      </w:r>
    </w:p>
    <w:p>
      <w:pPr>
        <w:keepNext w:val="0"/>
        <w:keepLines w:val="0"/>
        <w:pageBreakBefore w:val="0"/>
        <w:numPr>
          <w:ilvl w:val="0"/>
          <w:numId w:val="1"/>
        </w:numPr>
        <w:kinsoku/>
        <w:wordWrap/>
        <w:overflowPunct/>
        <w:topLinePunct w:val="0"/>
        <w:bidi w:val="0"/>
        <w:spacing w:line="360" w:lineRule="auto"/>
        <w:ind w:left="0" w:leftChars="0" w:firstLine="420" w:firstLineChars="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适用法律</w:t>
      </w:r>
    </w:p>
    <w:p>
      <w:pPr>
        <w:keepNext w:val="0"/>
        <w:keepLines w:val="0"/>
        <w:pageBreakBefore w:val="0"/>
        <w:tabs>
          <w:tab w:val="left" w:pos="720"/>
        </w:tabs>
        <w:kinsoku/>
        <w:wordWrap/>
        <w:overflowPunct/>
        <w:topLinePunct w:val="0"/>
        <w:bidi w:val="0"/>
        <w:spacing w:line="360" w:lineRule="auto"/>
        <w:ind w:firstLine="600" w:firstLineChars="200"/>
        <w:textAlignment w:val="auto"/>
        <w:rPr>
          <w:rFonts w:hint="eastAsia" w:ascii="仿宋_GB2312" w:eastAsia="仿宋_GB2312"/>
          <w:color w:val="auto"/>
          <w:sz w:val="30"/>
          <w:szCs w:val="30"/>
        </w:rPr>
      </w:pPr>
      <w:r>
        <w:rPr>
          <w:rFonts w:hint="eastAsia" w:ascii="仿宋_GB2312" w:eastAsia="仿宋_GB2312"/>
          <w:color w:val="auto"/>
          <w:sz w:val="30"/>
          <w:szCs w:val="30"/>
          <w:u w:val="none"/>
        </w:rPr>
        <w:t>采购</w:t>
      </w:r>
      <w:r>
        <w:rPr>
          <w:rFonts w:hint="eastAsia" w:ascii="仿宋_GB2312" w:eastAsia="仿宋_GB2312"/>
          <w:color w:val="auto"/>
          <w:sz w:val="30"/>
          <w:szCs w:val="30"/>
          <w:u w:val="none"/>
          <w:lang w:val="en-US" w:eastAsia="zh-CN"/>
        </w:rPr>
        <w:t>方</w:t>
      </w:r>
      <w:r>
        <w:rPr>
          <w:rFonts w:hint="eastAsia" w:ascii="仿宋_GB2312" w:eastAsia="仿宋_GB2312"/>
          <w:color w:val="auto"/>
          <w:sz w:val="30"/>
          <w:szCs w:val="30"/>
          <w:u w:val="none"/>
        </w:rPr>
        <w:t>及响应供应商的一切采购活动均适用《政府采购法》</w:t>
      </w:r>
      <w:r>
        <w:rPr>
          <w:rFonts w:hint="eastAsia" w:ascii="仿宋_GB2312" w:eastAsia="仿宋_GB2312"/>
          <w:color w:val="auto"/>
          <w:sz w:val="30"/>
          <w:szCs w:val="30"/>
        </w:rPr>
        <w:t>及其配套的法规、规章、政策。工程类项目适用《中华人民共和国招标投标法》及其配套的法规、规章、政策。</w:t>
      </w:r>
    </w:p>
    <w:p>
      <w:pPr>
        <w:rPr>
          <w:rFonts w:hint="eastAsia" w:ascii="仿宋" w:hAnsi="仿宋" w:eastAsia="仿宋" w:cs="仿宋"/>
          <w:color w:val="auto"/>
          <w:kern w:val="0"/>
          <w:sz w:val="30"/>
          <w:szCs w:val="30"/>
          <w:shd w:val="clear" w:color="auto" w:fill="FFFFFF"/>
          <w:lang w:val="en-US" w:eastAsia="zh-CN" w:bidi="ar-SA"/>
        </w:rPr>
      </w:pPr>
      <w:r>
        <w:rPr>
          <w:rFonts w:hint="eastAsia" w:ascii="仿宋" w:hAnsi="仿宋" w:eastAsia="仿宋" w:cs="仿宋"/>
          <w:color w:val="auto"/>
          <w:kern w:val="0"/>
          <w:sz w:val="30"/>
          <w:szCs w:val="30"/>
          <w:shd w:val="clear" w:color="auto" w:fill="FFFFFF"/>
          <w:lang w:val="en-US" w:eastAsia="zh-CN" w:bidi="ar-SA"/>
        </w:rPr>
        <w:br w:type="page"/>
      </w:r>
    </w:p>
    <w:tbl>
      <w:tblPr>
        <w:tblStyle w:val="5"/>
        <w:tblW w:w="9500" w:type="dxa"/>
        <w:tblInd w:w="0" w:type="dxa"/>
        <w:shd w:val="clear" w:color="auto" w:fill="auto"/>
        <w:tblLayout w:type="autofit"/>
        <w:tblCellMar>
          <w:top w:w="0" w:type="dxa"/>
          <w:left w:w="0" w:type="dxa"/>
          <w:bottom w:w="0" w:type="dxa"/>
          <w:right w:w="0" w:type="dxa"/>
        </w:tblCellMar>
      </w:tblPr>
      <w:tblGrid>
        <w:gridCol w:w="613"/>
        <w:gridCol w:w="5023"/>
        <w:gridCol w:w="796"/>
        <w:gridCol w:w="756"/>
        <w:gridCol w:w="769"/>
        <w:gridCol w:w="730"/>
        <w:gridCol w:w="813"/>
      </w:tblGrid>
      <w:tr>
        <w:tblPrEx>
          <w:shd w:val="clear" w:color="auto" w:fill="auto"/>
          <w:tblCellMar>
            <w:top w:w="0" w:type="dxa"/>
            <w:left w:w="0" w:type="dxa"/>
            <w:bottom w:w="0" w:type="dxa"/>
            <w:right w:w="0" w:type="dxa"/>
          </w:tblCellMar>
        </w:tblPrEx>
        <w:trPr>
          <w:trHeight w:val="697" w:hRule="atLeast"/>
        </w:trPr>
        <w:tc>
          <w:tcPr>
            <w:tcW w:w="9500" w:type="dxa"/>
            <w:gridSpan w:val="7"/>
            <w:tcBorders>
              <w:top w:val="nil"/>
              <w:left w:val="nil"/>
              <w:bottom w:val="nil"/>
              <w:right w:val="nil"/>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b/>
                <w:i w:val="0"/>
                <w:color w:val="000000"/>
                <w:sz w:val="28"/>
                <w:szCs w:val="28"/>
                <w:u w:val="none"/>
              </w:rPr>
            </w:pPr>
            <w:r>
              <w:rPr>
                <w:rFonts w:hint="eastAsia" w:ascii="方正小标宋简体" w:hAnsi="方正小标宋简体" w:eastAsia="方正小标宋简体" w:cs="方正小标宋简体"/>
                <w:b/>
                <w:i w:val="0"/>
                <w:color w:val="000000"/>
                <w:kern w:val="0"/>
                <w:sz w:val="28"/>
                <w:szCs w:val="28"/>
                <w:u w:val="none"/>
                <w:lang w:val="en-US" w:eastAsia="zh-CN" w:bidi="ar"/>
              </w:rPr>
              <w:t>2021年广东省青少年锦标赛奖牌数量统计表</w:t>
            </w:r>
          </w:p>
        </w:tc>
      </w:tr>
      <w:tr>
        <w:tblPrEx>
          <w:tblCellMar>
            <w:top w:w="0" w:type="dxa"/>
            <w:left w:w="0" w:type="dxa"/>
            <w:bottom w:w="0" w:type="dxa"/>
            <w:right w:w="0" w:type="dxa"/>
          </w:tblCellMar>
        </w:tblPrEx>
        <w:trPr>
          <w:trHeight w:val="451"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序号</w:t>
            </w:r>
          </w:p>
        </w:tc>
        <w:tc>
          <w:tcPr>
            <w:tcW w:w="5023"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项目</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小项</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金牌</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银牌</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铜牌</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小计</w:t>
            </w:r>
          </w:p>
        </w:tc>
      </w:tr>
      <w:tr>
        <w:tblPrEx>
          <w:tblCellMar>
            <w:top w:w="0" w:type="dxa"/>
            <w:left w:w="0" w:type="dxa"/>
            <w:bottom w:w="0" w:type="dxa"/>
            <w:right w:w="0" w:type="dxa"/>
          </w:tblCellMar>
        </w:tblPrEx>
        <w:trPr>
          <w:trHeight w:val="4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w:t>
            </w:r>
          </w:p>
        </w:tc>
        <w:tc>
          <w:tcPr>
            <w:tcW w:w="5023"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2021年广东省青少年蹦床锦标赛</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42</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82</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82</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246</w:t>
            </w:r>
          </w:p>
        </w:tc>
      </w:tr>
      <w:tr>
        <w:tblPrEx>
          <w:tblCellMar>
            <w:top w:w="0" w:type="dxa"/>
            <w:left w:w="0" w:type="dxa"/>
            <w:bottom w:w="0" w:type="dxa"/>
            <w:right w:w="0" w:type="dxa"/>
          </w:tblCellMar>
        </w:tblPrEx>
        <w:trPr>
          <w:trHeight w:val="4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w:t>
            </w:r>
          </w:p>
        </w:tc>
        <w:tc>
          <w:tcPr>
            <w:tcW w:w="5023"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2021年广东省青少年帆船（帆板）锦标赛</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36</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70</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70</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210</w:t>
            </w:r>
          </w:p>
        </w:tc>
      </w:tr>
      <w:tr>
        <w:tblPrEx>
          <w:tblCellMar>
            <w:top w:w="0" w:type="dxa"/>
            <w:left w:w="0" w:type="dxa"/>
            <w:bottom w:w="0" w:type="dxa"/>
            <w:right w:w="0" w:type="dxa"/>
          </w:tblCellMar>
        </w:tblPrEx>
        <w:trPr>
          <w:trHeight w:val="4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w:t>
            </w:r>
          </w:p>
        </w:tc>
        <w:tc>
          <w:tcPr>
            <w:tcW w:w="5023"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2021年广东省青少年花样游泳锦标赛</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40</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40</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120</w:t>
            </w:r>
          </w:p>
        </w:tc>
      </w:tr>
      <w:tr>
        <w:tblPrEx>
          <w:tblCellMar>
            <w:top w:w="0" w:type="dxa"/>
            <w:left w:w="0" w:type="dxa"/>
            <w:bottom w:w="0" w:type="dxa"/>
            <w:right w:w="0" w:type="dxa"/>
          </w:tblCellMar>
        </w:tblPrEx>
        <w:trPr>
          <w:trHeight w:val="4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w:t>
            </w:r>
          </w:p>
        </w:tc>
        <w:tc>
          <w:tcPr>
            <w:tcW w:w="5023"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2021年广东省青少年皮划艇（激流回旋）锦标赛</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16</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40</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40</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120</w:t>
            </w:r>
          </w:p>
        </w:tc>
      </w:tr>
      <w:tr>
        <w:tblPrEx>
          <w:tblCellMar>
            <w:top w:w="0" w:type="dxa"/>
            <w:left w:w="0" w:type="dxa"/>
            <w:bottom w:w="0" w:type="dxa"/>
            <w:right w:w="0" w:type="dxa"/>
          </w:tblCellMar>
        </w:tblPrEx>
        <w:trPr>
          <w:trHeight w:val="4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w:t>
            </w:r>
          </w:p>
        </w:tc>
        <w:tc>
          <w:tcPr>
            <w:tcW w:w="5023"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2021年广东省青少年皮划艇（静水）锦标赛</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36</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60</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60</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180</w:t>
            </w:r>
          </w:p>
        </w:tc>
      </w:tr>
      <w:tr>
        <w:tblPrEx>
          <w:tblCellMar>
            <w:top w:w="0" w:type="dxa"/>
            <w:left w:w="0" w:type="dxa"/>
            <w:bottom w:w="0" w:type="dxa"/>
            <w:right w:w="0" w:type="dxa"/>
          </w:tblCellMar>
        </w:tblPrEx>
        <w:trPr>
          <w:trHeight w:val="4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6</w:t>
            </w:r>
          </w:p>
        </w:tc>
        <w:tc>
          <w:tcPr>
            <w:tcW w:w="5023"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2021年广东省青少年赛艇锦标赛</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38</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88</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88</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264</w:t>
            </w:r>
          </w:p>
        </w:tc>
      </w:tr>
      <w:tr>
        <w:tblPrEx>
          <w:tblCellMar>
            <w:top w:w="0" w:type="dxa"/>
            <w:left w:w="0" w:type="dxa"/>
            <w:bottom w:w="0" w:type="dxa"/>
            <w:right w:w="0" w:type="dxa"/>
          </w:tblCellMar>
        </w:tblPrEx>
        <w:trPr>
          <w:trHeight w:val="4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7</w:t>
            </w:r>
          </w:p>
        </w:tc>
        <w:tc>
          <w:tcPr>
            <w:tcW w:w="5023"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2021年广东省青少年水球锦标赛</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30</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30</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90</w:t>
            </w:r>
          </w:p>
        </w:tc>
      </w:tr>
      <w:tr>
        <w:tblPrEx>
          <w:tblCellMar>
            <w:top w:w="0" w:type="dxa"/>
            <w:left w:w="0" w:type="dxa"/>
            <w:bottom w:w="0" w:type="dxa"/>
            <w:right w:w="0" w:type="dxa"/>
          </w:tblCellMar>
        </w:tblPrEx>
        <w:trPr>
          <w:trHeight w:val="4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8</w:t>
            </w:r>
          </w:p>
        </w:tc>
        <w:tc>
          <w:tcPr>
            <w:tcW w:w="5023"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2021年广东省青少年体操锦标赛</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87</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151</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151</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453</w:t>
            </w:r>
          </w:p>
        </w:tc>
      </w:tr>
      <w:tr>
        <w:tblPrEx>
          <w:tblCellMar>
            <w:top w:w="0" w:type="dxa"/>
            <w:left w:w="0" w:type="dxa"/>
            <w:bottom w:w="0" w:type="dxa"/>
            <w:right w:w="0" w:type="dxa"/>
          </w:tblCellMar>
        </w:tblPrEx>
        <w:trPr>
          <w:trHeight w:val="4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9</w:t>
            </w:r>
          </w:p>
        </w:tc>
        <w:tc>
          <w:tcPr>
            <w:tcW w:w="5023"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2021年广东省青少年跳水锦标赛</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48</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104</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104</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312</w:t>
            </w:r>
          </w:p>
        </w:tc>
      </w:tr>
      <w:tr>
        <w:tblPrEx>
          <w:tblCellMar>
            <w:top w:w="0" w:type="dxa"/>
            <w:left w:w="0" w:type="dxa"/>
            <w:bottom w:w="0" w:type="dxa"/>
            <w:right w:w="0" w:type="dxa"/>
          </w:tblCellMar>
        </w:tblPrEx>
        <w:trPr>
          <w:trHeight w:val="4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w:t>
            </w:r>
          </w:p>
        </w:tc>
        <w:tc>
          <w:tcPr>
            <w:tcW w:w="5023"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2021年广东省青少年冲浪锦标赛</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40</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40</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120</w:t>
            </w:r>
          </w:p>
        </w:tc>
      </w:tr>
      <w:tr>
        <w:tblPrEx>
          <w:tblCellMar>
            <w:top w:w="0" w:type="dxa"/>
            <w:left w:w="0" w:type="dxa"/>
            <w:bottom w:w="0" w:type="dxa"/>
            <w:right w:w="0" w:type="dxa"/>
          </w:tblCellMar>
        </w:tblPrEx>
        <w:trPr>
          <w:trHeight w:val="4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11</w:t>
            </w:r>
          </w:p>
        </w:tc>
        <w:tc>
          <w:tcPr>
            <w:tcW w:w="5023"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2021年广东省青少年艺术体操锦标赛</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35</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48</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48</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144</w:t>
            </w:r>
          </w:p>
        </w:tc>
      </w:tr>
      <w:tr>
        <w:tblPrEx>
          <w:tblCellMar>
            <w:top w:w="0" w:type="dxa"/>
            <w:left w:w="0" w:type="dxa"/>
            <w:bottom w:w="0" w:type="dxa"/>
            <w:right w:w="0" w:type="dxa"/>
          </w:tblCellMar>
        </w:tblPrEx>
        <w:trPr>
          <w:trHeight w:val="4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12</w:t>
            </w:r>
          </w:p>
        </w:tc>
        <w:tc>
          <w:tcPr>
            <w:tcW w:w="5023"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2021年广东省青少年游泳锦标赛</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150</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201</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201</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603</w:t>
            </w:r>
          </w:p>
        </w:tc>
      </w:tr>
      <w:tr>
        <w:tblPrEx>
          <w:tblCellMar>
            <w:top w:w="0" w:type="dxa"/>
            <w:left w:w="0" w:type="dxa"/>
            <w:bottom w:w="0" w:type="dxa"/>
            <w:right w:w="0" w:type="dxa"/>
          </w:tblCellMar>
        </w:tblPrEx>
        <w:trPr>
          <w:trHeight w:val="4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13</w:t>
            </w:r>
          </w:p>
        </w:tc>
        <w:tc>
          <w:tcPr>
            <w:tcW w:w="5023"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2021年广东省青少年自行车（公路）锦标赛</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18</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30</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30</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90</w:t>
            </w:r>
          </w:p>
        </w:tc>
      </w:tr>
      <w:tr>
        <w:tblPrEx>
          <w:tblCellMar>
            <w:top w:w="0" w:type="dxa"/>
            <w:left w:w="0" w:type="dxa"/>
            <w:bottom w:w="0" w:type="dxa"/>
            <w:right w:w="0" w:type="dxa"/>
          </w:tblCellMar>
        </w:tblPrEx>
        <w:trPr>
          <w:trHeight w:val="4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14</w:t>
            </w:r>
          </w:p>
        </w:tc>
        <w:tc>
          <w:tcPr>
            <w:tcW w:w="5023"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2021年广东省青少年自行车（场地）锦标赛</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16</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36</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36</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108</w:t>
            </w:r>
          </w:p>
        </w:tc>
      </w:tr>
      <w:tr>
        <w:tblPrEx>
          <w:tblCellMar>
            <w:top w:w="0" w:type="dxa"/>
            <w:left w:w="0" w:type="dxa"/>
            <w:bottom w:w="0" w:type="dxa"/>
            <w:right w:w="0" w:type="dxa"/>
          </w:tblCellMar>
        </w:tblPrEx>
        <w:trPr>
          <w:trHeight w:val="4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15</w:t>
            </w:r>
          </w:p>
        </w:tc>
        <w:tc>
          <w:tcPr>
            <w:tcW w:w="5023"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2021年广东省青少年自行车（小轮车）锦标赛</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22</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38</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38</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114</w:t>
            </w:r>
          </w:p>
        </w:tc>
      </w:tr>
      <w:tr>
        <w:tblPrEx>
          <w:tblCellMar>
            <w:top w:w="0" w:type="dxa"/>
            <w:left w:w="0" w:type="dxa"/>
            <w:bottom w:w="0" w:type="dxa"/>
            <w:right w:w="0" w:type="dxa"/>
          </w:tblCellMar>
        </w:tblPrEx>
        <w:trPr>
          <w:trHeight w:val="4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16</w:t>
            </w:r>
          </w:p>
        </w:tc>
        <w:tc>
          <w:tcPr>
            <w:tcW w:w="5023"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2021年广东省青少年击剑锦标赛</w:t>
            </w:r>
          </w:p>
        </w:tc>
        <w:tc>
          <w:tcPr>
            <w:tcW w:w="796" w:type="dxa"/>
            <w:tcBorders>
              <w:top w:val="nil"/>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 xml:space="preserve">36 </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108</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108</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432</w:t>
            </w:r>
          </w:p>
        </w:tc>
      </w:tr>
      <w:tr>
        <w:tblPrEx>
          <w:tblCellMar>
            <w:top w:w="0" w:type="dxa"/>
            <w:left w:w="0" w:type="dxa"/>
            <w:bottom w:w="0" w:type="dxa"/>
            <w:right w:w="0" w:type="dxa"/>
          </w:tblCellMar>
        </w:tblPrEx>
        <w:trPr>
          <w:trHeight w:val="4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17</w:t>
            </w:r>
          </w:p>
        </w:tc>
        <w:tc>
          <w:tcPr>
            <w:tcW w:w="5023"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2021年广东省青少年男子篮球锦标赛</w:t>
            </w:r>
          </w:p>
        </w:tc>
        <w:tc>
          <w:tcPr>
            <w:tcW w:w="796" w:type="dxa"/>
            <w:tcBorders>
              <w:top w:val="nil"/>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 xml:space="preserve">2 </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30</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30</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90</w:t>
            </w:r>
          </w:p>
        </w:tc>
      </w:tr>
      <w:tr>
        <w:tblPrEx>
          <w:tblCellMar>
            <w:top w:w="0" w:type="dxa"/>
            <w:left w:w="0" w:type="dxa"/>
            <w:bottom w:w="0" w:type="dxa"/>
            <w:right w:w="0" w:type="dxa"/>
          </w:tblCellMar>
        </w:tblPrEx>
        <w:trPr>
          <w:trHeight w:val="4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18</w:t>
            </w:r>
          </w:p>
        </w:tc>
        <w:tc>
          <w:tcPr>
            <w:tcW w:w="5023"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2021年广东省青少年女子篮球锦标赛</w:t>
            </w:r>
          </w:p>
        </w:tc>
        <w:tc>
          <w:tcPr>
            <w:tcW w:w="796" w:type="dxa"/>
            <w:tcBorders>
              <w:top w:val="nil"/>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 xml:space="preserve">2 </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30</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30</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90</w:t>
            </w:r>
          </w:p>
        </w:tc>
      </w:tr>
      <w:tr>
        <w:tblPrEx>
          <w:tblCellMar>
            <w:top w:w="0" w:type="dxa"/>
            <w:left w:w="0" w:type="dxa"/>
            <w:bottom w:w="0" w:type="dxa"/>
            <w:right w:w="0" w:type="dxa"/>
          </w:tblCellMar>
        </w:tblPrEx>
        <w:trPr>
          <w:trHeight w:val="4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19</w:t>
            </w:r>
          </w:p>
        </w:tc>
        <w:tc>
          <w:tcPr>
            <w:tcW w:w="5023"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2021年广东省青少年排球锦标赛</w:t>
            </w:r>
          </w:p>
        </w:tc>
        <w:tc>
          <w:tcPr>
            <w:tcW w:w="796" w:type="dxa"/>
            <w:tcBorders>
              <w:top w:val="nil"/>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 xml:space="preserve">4 </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60</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60</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180</w:t>
            </w:r>
          </w:p>
        </w:tc>
      </w:tr>
      <w:tr>
        <w:tblPrEx>
          <w:tblCellMar>
            <w:top w:w="0" w:type="dxa"/>
            <w:left w:w="0" w:type="dxa"/>
            <w:bottom w:w="0" w:type="dxa"/>
            <w:right w:w="0" w:type="dxa"/>
          </w:tblCellMar>
        </w:tblPrEx>
        <w:trPr>
          <w:trHeight w:val="4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w:t>
            </w:r>
          </w:p>
        </w:tc>
        <w:tc>
          <w:tcPr>
            <w:tcW w:w="5023"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2021年广东省青少年乒乓球锦标赛</w:t>
            </w:r>
          </w:p>
        </w:tc>
        <w:tc>
          <w:tcPr>
            <w:tcW w:w="796" w:type="dxa"/>
            <w:tcBorders>
              <w:top w:val="nil"/>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 xml:space="preserve">22 </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75</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75</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225</w:t>
            </w:r>
          </w:p>
        </w:tc>
      </w:tr>
      <w:tr>
        <w:tblPrEx>
          <w:tblCellMar>
            <w:top w:w="0" w:type="dxa"/>
            <w:left w:w="0" w:type="dxa"/>
            <w:bottom w:w="0" w:type="dxa"/>
            <w:right w:w="0" w:type="dxa"/>
          </w:tblCellMar>
        </w:tblPrEx>
        <w:trPr>
          <w:trHeight w:val="4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21</w:t>
            </w:r>
          </w:p>
        </w:tc>
        <w:tc>
          <w:tcPr>
            <w:tcW w:w="5023"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2021年广东省青少年拳击锦标赛</w:t>
            </w:r>
          </w:p>
        </w:tc>
        <w:tc>
          <w:tcPr>
            <w:tcW w:w="796" w:type="dxa"/>
            <w:tcBorders>
              <w:top w:val="nil"/>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 xml:space="preserve">27 </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30</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30</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120</w:t>
            </w:r>
          </w:p>
        </w:tc>
      </w:tr>
      <w:tr>
        <w:tblPrEx>
          <w:tblCellMar>
            <w:top w:w="0" w:type="dxa"/>
            <w:left w:w="0" w:type="dxa"/>
            <w:bottom w:w="0" w:type="dxa"/>
            <w:right w:w="0" w:type="dxa"/>
          </w:tblCellMar>
        </w:tblPrEx>
        <w:trPr>
          <w:trHeight w:val="4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22</w:t>
            </w:r>
          </w:p>
        </w:tc>
        <w:tc>
          <w:tcPr>
            <w:tcW w:w="5023"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2021年广东省青少年柔道锦标赛</w:t>
            </w:r>
          </w:p>
        </w:tc>
        <w:tc>
          <w:tcPr>
            <w:tcW w:w="796" w:type="dxa"/>
            <w:tcBorders>
              <w:top w:val="nil"/>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 xml:space="preserve">34 </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45</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45</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180</w:t>
            </w:r>
          </w:p>
        </w:tc>
      </w:tr>
      <w:tr>
        <w:tblPrEx>
          <w:tblCellMar>
            <w:top w:w="0" w:type="dxa"/>
            <w:left w:w="0" w:type="dxa"/>
            <w:bottom w:w="0" w:type="dxa"/>
            <w:right w:w="0" w:type="dxa"/>
          </w:tblCellMar>
        </w:tblPrEx>
        <w:trPr>
          <w:trHeight w:val="4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23</w:t>
            </w:r>
          </w:p>
        </w:tc>
        <w:tc>
          <w:tcPr>
            <w:tcW w:w="5023"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2021年广东省青少年摔跤锦标赛</w:t>
            </w:r>
          </w:p>
        </w:tc>
        <w:tc>
          <w:tcPr>
            <w:tcW w:w="796" w:type="dxa"/>
            <w:tcBorders>
              <w:top w:val="nil"/>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 xml:space="preserve">45 </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48</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48</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192</w:t>
            </w:r>
          </w:p>
        </w:tc>
      </w:tr>
      <w:tr>
        <w:tblPrEx>
          <w:tblCellMar>
            <w:top w:w="0" w:type="dxa"/>
            <w:left w:w="0" w:type="dxa"/>
            <w:bottom w:w="0" w:type="dxa"/>
            <w:right w:w="0" w:type="dxa"/>
          </w:tblCellMar>
        </w:tblPrEx>
        <w:trPr>
          <w:trHeight w:val="4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24</w:t>
            </w:r>
          </w:p>
        </w:tc>
        <w:tc>
          <w:tcPr>
            <w:tcW w:w="5023"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2021年广东省青少年跆拳道锦标赛</w:t>
            </w:r>
          </w:p>
        </w:tc>
        <w:tc>
          <w:tcPr>
            <w:tcW w:w="796" w:type="dxa"/>
            <w:tcBorders>
              <w:top w:val="nil"/>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 xml:space="preserve">32 </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35</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35</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140</w:t>
            </w:r>
          </w:p>
        </w:tc>
      </w:tr>
      <w:tr>
        <w:tblPrEx>
          <w:tblCellMar>
            <w:top w:w="0" w:type="dxa"/>
            <w:left w:w="0" w:type="dxa"/>
            <w:bottom w:w="0" w:type="dxa"/>
            <w:right w:w="0" w:type="dxa"/>
          </w:tblCellMar>
        </w:tblPrEx>
        <w:trPr>
          <w:trHeight w:val="4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25</w:t>
            </w:r>
          </w:p>
        </w:tc>
        <w:tc>
          <w:tcPr>
            <w:tcW w:w="5023"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2021年广东省青少年空手道锦标赛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16</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31</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31</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124</w:t>
            </w:r>
          </w:p>
        </w:tc>
      </w:tr>
      <w:tr>
        <w:tblPrEx>
          <w:tblCellMar>
            <w:top w:w="0" w:type="dxa"/>
            <w:left w:w="0" w:type="dxa"/>
            <w:bottom w:w="0" w:type="dxa"/>
            <w:right w:w="0" w:type="dxa"/>
          </w:tblCellMar>
        </w:tblPrEx>
        <w:trPr>
          <w:trHeight w:val="4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26</w:t>
            </w:r>
          </w:p>
        </w:tc>
        <w:tc>
          <w:tcPr>
            <w:tcW w:w="5023"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2021年广东省青少年网球锦标赛</w:t>
            </w:r>
          </w:p>
        </w:tc>
        <w:tc>
          <w:tcPr>
            <w:tcW w:w="796" w:type="dxa"/>
            <w:tcBorders>
              <w:top w:val="nil"/>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 xml:space="preserve">18 </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46</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46</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138</w:t>
            </w:r>
          </w:p>
        </w:tc>
      </w:tr>
      <w:tr>
        <w:tblPrEx>
          <w:tblCellMar>
            <w:top w:w="0" w:type="dxa"/>
            <w:left w:w="0" w:type="dxa"/>
            <w:bottom w:w="0" w:type="dxa"/>
            <w:right w:w="0" w:type="dxa"/>
          </w:tblCellMar>
        </w:tblPrEx>
        <w:trPr>
          <w:trHeight w:val="4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27</w:t>
            </w:r>
          </w:p>
        </w:tc>
        <w:tc>
          <w:tcPr>
            <w:tcW w:w="5023"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2021年广东省青少年举重锦标赛</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44</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44</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44</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132</w:t>
            </w:r>
          </w:p>
        </w:tc>
      </w:tr>
      <w:tr>
        <w:tblPrEx>
          <w:tblCellMar>
            <w:top w:w="0" w:type="dxa"/>
            <w:left w:w="0" w:type="dxa"/>
            <w:bottom w:w="0" w:type="dxa"/>
            <w:right w:w="0" w:type="dxa"/>
          </w:tblCellMar>
        </w:tblPrEx>
        <w:trPr>
          <w:trHeight w:val="4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28</w:t>
            </w:r>
          </w:p>
        </w:tc>
        <w:tc>
          <w:tcPr>
            <w:tcW w:w="5023"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2021年广东省青少年棒球锦标赛</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48</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48</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144</w:t>
            </w:r>
          </w:p>
        </w:tc>
      </w:tr>
      <w:tr>
        <w:tblPrEx>
          <w:tblCellMar>
            <w:top w:w="0" w:type="dxa"/>
            <w:left w:w="0" w:type="dxa"/>
            <w:bottom w:w="0" w:type="dxa"/>
            <w:right w:w="0" w:type="dxa"/>
          </w:tblCellMar>
        </w:tblPrEx>
        <w:trPr>
          <w:trHeight w:val="4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29</w:t>
            </w:r>
          </w:p>
        </w:tc>
        <w:tc>
          <w:tcPr>
            <w:tcW w:w="5023"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2021年广东省青少年垒球锦标赛</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36</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36</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108</w:t>
            </w:r>
          </w:p>
        </w:tc>
      </w:tr>
      <w:tr>
        <w:tblPrEx>
          <w:tblCellMar>
            <w:top w:w="0" w:type="dxa"/>
            <w:left w:w="0" w:type="dxa"/>
            <w:bottom w:w="0" w:type="dxa"/>
            <w:right w:w="0" w:type="dxa"/>
          </w:tblCellMar>
        </w:tblPrEx>
        <w:trPr>
          <w:trHeight w:val="4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30</w:t>
            </w:r>
          </w:p>
        </w:tc>
        <w:tc>
          <w:tcPr>
            <w:tcW w:w="5023"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2021年广东省青少年男子曲棍球锦标赛</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36</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36</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108</w:t>
            </w:r>
          </w:p>
        </w:tc>
      </w:tr>
      <w:tr>
        <w:tblPrEx>
          <w:tblCellMar>
            <w:top w:w="0" w:type="dxa"/>
            <w:left w:w="0" w:type="dxa"/>
            <w:bottom w:w="0" w:type="dxa"/>
            <w:right w:w="0" w:type="dxa"/>
          </w:tblCellMar>
        </w:tblPrEx>
        <w:trPr>
          <w:trHeight w:val="4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31</w:t>
            </w:r>
          </w:p>
        </w:tc>
        <w:tc>
          <w:tcPr>
            <w:tcW w:w="5023"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2021年广东省青少年女子曲棍球锦标赛</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36</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36</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108</w:t>
            </w:r>
          </w:p>
        </w:tc>
      </w:tr>
      <w:tr>
        <w:tblPrEx>
          <w:tblCellMar>
            <w:top w:w="0" w:type="dxa"/>
            <w:left w:w="0" w:type="dxa"/>
            <w:bottom w:w="0" w:type="dxa"/>
            <w:right w:w="0" w:type="dxa"/>
          </w:tblCellMar>
        </w:tblPrEx>
        <w:trPr>
          <w:trHeight w:val="4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32</w:t>
            </w:r>
          </w:p>
        </w:tc>
        <w:tc>
          <w:tcPr>
            <w:tcW w:w="5023"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2021年广东省青少年射击（步手枪）锦标赛</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47</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103</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103</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309</w:t>
            </w:r>
          </w:p>
        </w:tc>
      </w:tr>
      <w:tr>
        <w:tblPrEx>
          <w:tblCellMar>
            <w:top w:w="0" w:type="dxa"/>
            <w:left w:w="0" w:type="dxa"/>
            <w:bottom w:w="0" w:type="dxa"/>
            <w:right w:w="0" w:type="dxa"/>
          </w:tblCellMar>
        </w:tblPrEx>
        <w:trPr>
          <w:trHeight w:val="4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33</w:t>
            </w:r>
          </w:p>
        </w:tc>
        <w:tc>
          <w:tcPr>
            <w:tcW w:w="5023"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2021年广东省青少年射击（飞碟）锦标赛</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18</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38</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38</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114</w:t>
            </w:r>
          </w:p>
        </w:tc>
      </w:tr>
      <w:tr>
        <w:tblPrEx>
          <w:tblCellMar>
            <w:top w:w="0" w:type="dxa"/>
            <w:left w:w="0" w:type="dxa"/>
            <w:bottom w:w="0" w:type="dxa"/>
            <w:right w:w="0" w:type="dxa"/>
          </w:tblCellMar>
        </w:tblPrEx>
        <w:trPr>
          <w:trHeight w:val="4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34</w:t>
            </w:r>
          </w:p>
        </w:tc>
        <w:tc>
          <w:tcPr>
            <w:tcW w:w="5023"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2021年广东省青少年射箭锦标赛</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13</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36</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36</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108</w:t>
            </w:r>
          </w:p>
        </w:tc>
      </w:tr>
      <w:tr>
        <w:tblPrEx>
          <w:tblCellMar>
            <w:top w:w="0" w:type="dxa"/>
            <w:left w:w="0" w:type="dxa"/>
            <w:bottom w:w="0" w:type="dxa"/>
            <w:right w:w="0" w:type="dxa"/>
          </w:tblCellMar>
        </w:tblPrEx>
        <w:trPr>
          <w:trHeight w:val="4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35</w:t>
            </w:r>
          </w:p>
        </w:tc>
        <w:tc>
          <w:tcPr>
            <w:tcW w:w="5023"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2021年广东省青少年男子手球锦标赛</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32</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32</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96</w:t>
            </w:r>
          </w:p>
        </w:tc>
      </w:tr>
      <w:tr>
        <w:tblPrEx>
          <w:tblCellMar>
            <w:top w:w="0" w:type="dxa"/>
            <w:left w:w="0" w:type="dxa"/>
            <w:bottom w:w="0" w:type="dxa"/>
            <w:right w:w="0" w:type="dxa"/>
          </w:tblCellMar>
        </w:tblPrEx>
        <w:trPr>
          <w:trHeight w:val="4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36</w:t>
            </w:r>
          </w:p>
        </w:tc>
        <w:tc>
          <w:tcPr>
            <w:tcW w:w="5023"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2021年广东省青少年女子手球锦标赛</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32</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32</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96</w:t>
            </w:r>
          </w:p>
        </w:tc>
      </w:tr>
      <w:tr>
        <w:tblPrEx>
          <w:tblCellMar>
            <w:top w:w="0" w:type="dxa"/>
            <w:left w:w="0" w:type="dxa"/>
            <w:bottom w:w="0" w:type="dxa"/>
            <w:right w:w="0" w:type="dxa"/>
          </w:tblCellMar>
        </w:tblPrEx>
        <w:trPr>
          <w:trHeight w:val="4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37</w:t>
            </w:r>
          </w:p>
        </w:tc>
        <w:tc>
          <w:tcPr>
            <w:tcW w:w="5023"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2021年广东省青少年田径锦标赛</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85</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124</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124</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384</w:t>
            </w:r>
          </w:p>
        </w:tc>
      </w:tr>
      <w:tr>
        <w:tblPrEx>
          <w:tblCellMar>
            <w:top w:w="0" w:type="dxa"/>
            <w:left w:w="0" w:type="dxa"/>
            <w:bottom w:w="0" w:type="dxa"/>
            <w:right w:w="0" w:type="dxa"/>
          </w:tblCellMar>
        </w:tblPrEx>
        <w:trPr>
          <w:trHeight w:val="4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38</w:t>
            </w:r>
          </w:p>
        </w:tc>
        <w:tc>
          <w:tcPr>
            <w:tcW w:w="5023"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2021年广东省青少年田径（竞走）锦标赛</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13</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30</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30</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90</w:t>
            </w:r>
          </w:p>
        </w:tc>
      </w:tr>
      <w:tr>
        <w:tblPrEx>
          <w:tblCellMar>
            <w:top w:w="0" w:type="dxa"/>
            <w:left w:w="0" w:type="dxa"/>
            <w:bottom w:w="0" w:type="dxa"/>
            <w:right w:w="0" w:type="dxa"/>
          </w:tblCellMar>
        </w:tblPrEx>
        <w:trPr>
          <w:trHeight w:val="4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39</w:t>
            </w:r>
          </w:p>
        </w:tc>
        <w:tc>
          <w:tcPr>
            <w:tcW w:w="5023"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2021年广东省青少年武术散打锦标赛</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12</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18</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18</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72</w:t>
            </w:r>
          </w:p>
        </w:tc>
      </w:tr>
      <w:tr>
        <w:tblPrEx>
          <w:tblCellMar>
            <w:top w:w="0" w:type="dxa"/>
            <w:left w:w="0" w:type="dxa"/>
            <w:bottom w:w="0" w:type="dxa"/>
            <w:right w:w="0" w:type="dxa"/>
          </w:tblCellMar>
        </w:tblPrEx>
        <w:trPr>
          <w:trHeight w:val="4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40</w:t>
            </w:r>
          </w:p>
        </w:tc>
        <w:tc>
          <w:tcPr>
            <w:tcW w:w="5023"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2021年广东省青少年武术套路锦标赛</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36</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36</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36</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108</w:t>
            </w:r>
          </w:p>
        </w:tc>
      </w:tr>
      <w:tr>
        <w:tblPrEx>
          <w:tblCellMar>
            <w:top w:w="0" w:type="dxa"/>
            <w:left w:w="0" w:type="dxa"/>
            <w:bottom w:w="0" w:type="dxa"/>
            <w:right w:w="0" w:type="dxa"/>
          </w:tblCellMar>
        </w:tblPrEx>
        <w:trPr>
          <w:trHeight w:val="4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41</w:t>
            </w:r>
          </w:p>
        </w:tc>
        <w:tc>
          <w:tcPr>
            <w:tcW w:w="5023"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2021年广东省青少年太极拳、南拳锦标赛</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13</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300</w:t>
            </w:r>
          </w:p>
        </w:tc>
      </w:tr>
      <w:tr>
        <w:tblPrEx>
          <w:tblCellMar>
            <w:top w:w="0" w:type="dxa"/>
            <w:left w:w="0" w:type="dxa"/>
            <w:bottom w:w="0" w:type="dxa"/>
            <w:right w:w="0" w:type="dxa"/>
          </w:tblCellMar>
        </w:tblPrEx>
        <w:trPr>
          <w:trHeight w:val="4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42</w:t>
            </w:r>
          </w:p>
        </w:tc>
        <w:tc>
          <w:tcPr>
            <w:tcW w:w="5023"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2021年广东省青少年羽毛球锦标赛</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22</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60</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60</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180</w:t>
            </w:r>
          </w:p>
        </w:tc>
      </w:tr>
      <w:tr>
        <w:tblPrEx>
          <w:tblCellMar>
            <w:top w:w="0" w:type="dxa"/>
            <w:left w:w="0" w:type="dxa"/>
            <w:bottom w:w="0" w:type="dxa"/>
            <w:right w:w="0" w:type="dxa"/>
          </w:tblCellMar>
        </w:tblPrEx>
        <w:trPr>
          <w:trHeight w:val="4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43</w:t>
            </w:r>
          </w:p>
        </w:tc>
        <w:tc>
          <w:tcPr>
            <w:tcW w:w="5023"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2021年广东省青少年马术锦标赛</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8</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30</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30</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90</w:t>
            </w:r>
          </w:p>
        </w:tc>
      </w:tr>
      <w:tr>
        <w:tblPrEx>
          <w:tblCellMar>
            <w:top w:w="0" w:type="dxa"/>
            <w:left w:w="0" w:type="dxa"/>
            <w:bottom w:w="0" w:type="dxa"/>
            <w:right w:w="0" w:type="dxa"/>
          </w:tblCellMar>
        </w:tblPrEx>
        <w:trPr>
          <w:trHeight w:val="4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44</w:t>
            </w:r>
          </w:p>
        </w:tc>
        <w:tc>
          <w:tcPr>
            <w:tcW w:w="5023"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2021年广东省青少年现代五项锦标赛</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22</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22</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66</w:t>
            </w:r>
          </w:p>
        </w:tc>
      </w:tr>
      <w:tr>
        <w:tblPrEx>
          <w:tblCellMar>
            <w:top w:w="0" w:type="dxa"/>
            <w:left w:w="0" w:type="dxa"/>
            <w:bottom w:w="0" w:type="dxa"/>
            <w:right w:w="0" w:type="dxa"/>
          </w:tblCellMar>
        </w:tblPrEx>
        <w:trPr>
          <w:trHeight w:val="4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2021年广东省青少年三人篮球锦标赛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60</w:t>
            </w:r>
          </w:p>
        </w:tc>
      </w:tr>
      <w:tr>
        <w:tblPrEx>
          <w:tblCellMar>
            <w:top w:w="0" w:type="dxa"/>
            <w:left w:w="0" w:type="dxa"/>
            <w:bottom w:w="0" w:type="dxa"/>
            <w:right w:w="0" w:type="dxa"/>
          </w:tblCellMar>
        </w:tblPrEx>
        <w:trPr>
          <w:trHeight w:val="4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2021年广东省青少年自行车（山地）锦标赛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18</w:t>
            </w:r>
          </w:p>
        </w:tc>
      </w:tr>
      <w:tr>
        <w:tblPrEx>
          <w:tblCellMar>
            <w:top w:w="0" w:type="dxa"/>
            <w:left w:w="0" w:type="dxa"/>
            <w:bottom w:w="0" w:type="dxa"/>
            <w:right w:w="0" w:type="dxa"/>
          </w:tblCellMar>
        </w:tblPrEx>
        <w:trPr>
          <w:trHeight w:val="4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47</w:t>
            </w:r>
          </w:p>
        </w:tc>
        <w:tc>
          <w:tcPr>
            <w:tcW w:w="5023"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2021年广东省青少年冰球锦标赛</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120</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120</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360</w:t>
            </w:r>
          </w:p>
        </w:tc>
      </w:tr>
      <w:tr>
        <w:tblPrEx>
          <w:tblCellMar>
            <w:top w:w="0" w:type="dxa"/>
            <w:left w:w="0" w:type="dxa"/>
            <w:bottom w:w="0" w:type="dxa"/>
            <w:right w:w="0" w:type="dxa"/>
          </w:tblCellMar>
        </w:tblPrEx>
        <w:trPr>
          <w:trHeight w:val="4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48</w:t>
            </w:r>
          </w:p>
        </w:tc>
        <w:tc>
          <w:tcPr>
            <w:tcW w:w="5023"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2021年广东省青少年花样滑冰锦标赛</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9</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78</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78</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234</w:t>
            </w:r>
          </w:p>
        </w:tc>
      </w:tr>
      <w:tr>
        <w:tblPrEx>
          <w:tblCellMar>
            <w:top w:w="0" w:type="dxa"/>
            <w:left w:w="0" w:type="dxa"/>
            <w:bottom w:w="0" w:type="dxa"/>
            <w:right w:w="0" w:type="dxa"/>
          </w:tblCellMar>
        </w:tblPrEx>
        <w:trPr>
          <w:trHeight w:val="4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49</w:t>
            </w:r>
          </w:p>
        </w:tc>
        <w:tc>
          <w:tcPr>
            <w:tcW w:w="5023"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2021年广东省青少年男子足球锦标赛</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180</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180</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540</w:t>
            </w:r>
          </w:p>
        </w:tc>
      </w:tr>
      <w:tr>
        <w:tblPrEx>
          <w:tblCellMar>
            <w:top w:w="0" w:type="dxa"/>
            <w:left w:w="0" w:type="dxa"/>
            <w:bottom w:w="0" w:type="dxa"/>
            <w:right w:w="0" w:type="dxa"/>
          </w:tblCellMar>
        </w:tblPrEx>
        <w:trPr>
          <w:trHeight w:val="4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50</w:t>
            </w:r>
          </w:p>
        </w:tc>
        <w:tc>
          <w:tcPr>
            <w:tcW w:w="5023"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2021年广东省青少年女子足球锦标赛</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180</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180</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540</w:t>
            </w:r>
          </w:p>
        </w:tc>
      </w:tr>
      <w:tr>
        <w:tblPrEx>
          <w:tblCellMar>
            <w:top w:w="0" w:type="dxa"/>
            <w:left w:w="0" w:type="dxa"/>
            <w:bottom w:w="0" w:type="dxa"/>
            <w:right w:w="0" w:type="dxa"/>
          </w:tblCellMar>
        </w:tblPrEx>
        <w:trPr>
          <w:trHeight w:val="4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51</w:t>
            </w:r>
          </w:p>
        </w:tc>
        <w:tc>
          <w:tcPr>
            <w:tcW w:w="5023"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2021年广东省青少年高尔夫球锦标赛</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8</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16</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16</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48</w:t>
            </w:r>
          </w:p>
        </w:tc>
      </w:tr>
      <w:tr>
        <w:tblPrEx>
          <w:tblCellMar>
            <w:top w:w="0" w:type="dxa"/>
            <w:left w:w="0" w:type="dxa"/>
            <w:bottom w:w="0" w:type="dxa"/>
            <w:right w:w="0" w:type="dxa"/>
          </w:tblCellMar>
        </w:tblPrEx>
        <w:trPr>
          <w:trHeight w:val="4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2021年广东省青少年游泳冠军赛（U系列）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315</w:t>
            </w:r>
          </w:p>
        </w:tc>
      </w:tr>
      <w:tr>
        <w:tblPrEx>
          <w:tblCellMar>
            <w:top w:w="0" w:type="dxa"/>
            <w:left w:w="0" w:type="dxa"/>
            <w:bottom w:w="0" w:type="dxa"/>
            <w:right w:w="0" w:type="dxa"/>
          </w:tblCellMar>
        </w:tblPrEx>
        <w:trPr>
          <w:trHeight w:val="4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2021年广东省青少年网球排名赛总决赛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78</w:t>
            </w:r>
          </w:p>
        </w:tc>
      </w:tr>
      <w:tr>
        <w:tblPrEx>
          <w:tblCellMar>
            <w:top w:w="0" w:type="dxa"/>
            <w:left w:w="0" w:type="dxa"/>
            <w:bottom w:w="0" w:type="dxa"/>
            <w:right w:w="0" w:type="dxa"/>
          </w:tblCellMar>
        </w:tblPrEx>
        <w:trPr>
          <w:trHeight w:val="4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机动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仿宋" w:hAnsi="仿宋" w:eastAsia="仿宋" w:cs="仿宋"/>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900</w:t>
            </w:r>
          </w:p>
        </w:tc>
      </w:tr>
      <w:tr>
        <w:tblPrEx>
          <w:tblCellMar>
            <w:top w:w="0" w:type="dxa"/>
            <w:left w:w="0" w:type="dxa"/>
            <w:bottom w:w="0" w:type="dxa"/>
            <w:right w:w="0" w:type="dxa"/>
          </w:tblCellMar>
        </w:tblPrEx>
        <w:trPr>
          <w:trHeight w:val="461"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仿宋" w:hAnsi="仿宋" w:eastAsia="仿宋" w:cs="仿宋"/>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仿宋" w:hAnsi="仿宋" w:eastAsia="仿宋" w:cs="仿宋"/>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仿宋" w:hAnsi="仿宋" w:eastAsia="仿宋" w:cs="仿宋"/>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仿宋" w:hAnsi="仿宋" w:eastAsia="仿宋" w:cs="仿宋"/>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10791</w:t>
            </w:r>
          </w:p>
        </w:tc>
      </w:tr>
    </w:tbl>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字魂江舟行客">
    <w:panose1 w:val="00000500000000000000"/>
    <w:charset w:val="86"/>
    <w:family w:val="auto"/>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 w:name="华光报宋二_CNKI">
    <w:panose1 w:val="02000500000000000000"/>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5D2181"/>
    <w:multiLevelType w:val="singleLevel"/>
    <w:tmpl w:val="865D2181"/>
    <w:lvl w:ilvl="0" w:tentative="0">
      <w:start w:val="1"/>
      <w:numFmt w:val="chineseCounting"/>
      <w:suff w:val="nothing"/>
      <w:lvlText w:val="（%1）"/>
      <w:lvlJc w:val="left"/>
      <w:pPr>
        <w:ind w:left="0" w:firstLine="420"/>
      </w:pPr>
      <w:rPr>
        <w:rFonts w:hint="eastAsia"/>
      </w:rPr>
    </w:lvl>
  </w:abstractNum>
  <w:abstractNum w:abstractNumId="1">
    <w:nsid w:val="B145B43F"/>
    <w:multiLevelType w:val="singleLevel"/>
    <w:tmpl w:val="B145B43F"/>
    <w:lvl w:ilvl="0" w:tentative="0">
      <w:start w:val="1"/>
      <w:numFmt w:val="chineseCounting"/>
      <w:suff w:val="nothing"/>
      <w:lvlText w:val="（%1）"/>
      <w:lvlJc w:val="left"/>
      <w:pPr>
        <w:ind w:left="0" w:firstLine="420"/>
      </w:pPr>
      <w:rPr>
        <w:rFonts w:hint="eastAsia"/>
      </w:rPr>
    </w:lvl>
  </w:abstractNum>
  <w:abstractNum w:abstractNumId="2">
    <w:nsid w:val="BC14DF31"/>
    <w:multiLevelType w:val="singleLevel"/>
    <w:tmpl w:val="BC14DF31"/>
    <w:lvl w:ilvl="0" w:tentative="0">
      <w:start w:val="1"/>
      <w:numFmt w:val="chineseCounting"/>
      <w:suff w:val="nothing"/>
      <w:lvlText w:val="（%1）"/>
      <w:lvlJc w:val="left"/>
      <w:pPr>
        <w:ind w:left="0" w:firstLine="420"/>
      </w:pPr>
      <w:rPr>
        <w:rFonts w:hint="eastAsia"/>
      </w:rPr>
    </w:lvl>
  </w:abstractNum>
  <w:abstractNum w:abstractNumId="3">
    <w:nsid w:val="FAE9795E"/>
    <w:multiLevelType w:val="singleLevel"/>
    <w:tmpl w:val="FAE9795E"/>
    <w:lvl w:ilvl="0" w:tentative="0">
      <w:start w:val="1"/>
      <w:numFmt w:val="chineseCounting"/>
      <w:suff w:val="nothing"/>
      <w:lvlText w:val="（%1）"/>
      <w:lvlJc w:val="left"/>
      <w:pPr>
        <w:ind w:left="0" w:firstLine="420"/>
      </w:pPr>
      <w:rPr>
        <w:rFonts w:hint="eastAsia"/>
      </w:rPr>
    </w:lvl>
  </w:abstractNum>
  <w:abstractNum w:abstractNumId="4">
    <w:nsid w:val="01D3C880"/>
    <w:multiLevelType w:val="singleLevel"/>
    <w:tmpl w:val="01D3C880"/>
    <w:lvl w:ilvl="0" w:tentative="0">
      <w:start w:val="1"/>
      <w:numFmt w:val="chineseCounting"/>
      <w:suff w:val="nothing"/>
      <w:lvlText w:val="（%1）"/>
      <w:lvlJc w:val="left"/>
      <w:pPr>
        <w:ind w:left="0" w:firstLine="420"/>
      </w:pPr>
      <w:rPr>
        <w:rFonts w:hint="eastAsia"/>
      </w:rPr>
    </w:lvl>
  </w:abstractNum>
  <w:abstractNum w:abstractNumId="5">
    <w:nsid w:val="0C5A926F"/>
    <w:multiLevelType w:val="singleLevel"/>
    <w:tmpl w:val="0C5A926F"/>
    <w:lvl w:ilvl="0" w:tentative="0">
      <w:start w:val="1"/>
      <w:numFmt w:val="chineseCounting"/>
      <w:suff w:val="nothing"/>
      <w:lvlText w:val="（%1）"/>
      <w:lvlJc w:val="left"/>
      <w:pPr>
        <w:ind w:left="0" w:firstLine="420"/>
      </w:pPr>
      <w:rPr>
        <w:rFonts w:hint="eastAsia"/>
      </w:rPr>
    </w:lvl>
  </w:abstractNum>
  <w:abstractNum w:abstractNumId="6">
    <w:nsid w:val="35AD5EAF"/>
    <w:multiLevelType w:val="multilevel"/>
    <w:tmpl w:val="35AD5EAF"/>
    <w:lvl w:ilvl="0" w:tentative="0">
      <w:start w:val="1"/>
      <w:numFmt w:val="decimal"/>
      <w:lvlText w:val="%1"/>
      <w:lvlJc w:val="left"/>
      <w:pPr>
        <w:ind w:left="17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71C1830"/>
    <w:multiLevelType w:val="singleLevel"/>
    <w:tmpl w:val="371C1830"/>
    <w:lvl w:ilvl="0" w:tentative="0">
      <w:start w:val="1"/>
      <w:numFmt w:val="chineseCounting"/>
      <w:suff w:val="nothing"/>
      <w:lvlText w:val="%1、"/>
      <w:lvlJc w:val="left"/>
      <w:pPr>
        <w:ind w:left="0" w:firstLine="420"/>
      </w:pPr>
      <w:rPr>
        <w:rFonts w:hint="eastAsia"/>
      </w:rPr>
    </w:lvl>
  </w:abstractNum>
  <w:abstractNum w:abstractNumId="8">
    <w:nsid w:val="49717A23"/>
    <w:multiLevelType w:val="singleLevel"/>
    <w:tmpl w:val="49717A23"/>
    <w:lvl w:ilvl="0" w:tentative="0">
      <w:start w:val="1"/>
      <w:numFmt w:val="decimal"/>
      <w:lvlText w:val="%1."/>
      <w:lvlJc w:val="left"/>
      <w:pPr>
        <w:ind w:left="425" w:hanging="425"/>
      </w:pPr>
      <w:rPr>
        <w:rFonts w:hint="default"/>
      </w:rPr>
    </w:lvl>
  </w:abstractNum>
  <w:abstractNum w:abstractNumId="9">
    <w:nsid w:val="7727BB35"/>
    <w:multiLevelType w:val="singleLevel"/>
    <w:tmpl w:val="7727BB35"/>
    <w:lvl w:ilvl="0" w:tentative="0">
      <w:start w:val="1"/>
      <w:numFmt w:val="chineseCounting"/>
      <w:suff w:val="nothing"/>
      <w:lvlText w:val="（%1）"/>
      <w:lvlJc w:val="left"/>
      <w:pPr>
        <w:ind w:left="0" w:firstLine="420"/>
      </w:pPr>
      <w:rPr>
        <w:rFonts w:hint="eastAsia"/>
      </w:rPr>
    </w:lvl>
  </w:abstractNum>
  <w:num w:numId="1">
    <w:abstractNumId w:val="7"/>
  </w:num>
  <w:num w:numId="2">
    <w:abstractNumId w:val="4"/>
  </w:num>
  <w:num w:numId="3">
    <w:abstractNumId w:val="0"/>
  </w:num>
  <w:num w:numId="4">
    <w:abstractNumId w:val="8"/>
  </w:num>
  <w:num w:numId="5">
    <w:abstractNumId w:val="9"/>
  </w:num>
  <w:num w:numId="6">
    <w:abstractNumId w:val="5"/>
  </w:num>
  <w:num w:numId="7">
    <w:abstractNumId w:val="1"/>
  </w:num>
  <w:num w:numId="8">
    <w:abstractNumId w:val="6"/>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9B142B"/>
    <w:rsid w:val="0D373699"/>
    <w:rsid w:val="0E6C2A19"/>
    <w:rsid w:val="0E8C52F4"/>
    <w:rsid w:val="11820428"/>
    <w:rsid w:val="12492852"/>
    <w:rsid w:val="159B142B"/>
    <w:rsid w:val="202C3227"/>
    <w:rsid w:val="26A57BB4"/>
    <w:rsid w:val="30DB2FF2"/>
    <w:rsid w:val="3A420CC3"/>
    <w:rsid w:val="3D7E42CC"/>
    <w:rsid w:val="450844BF"/>
    <w:rsid w:val="4523080A"/>
    <w:rsid w:val="454D1224"/>
    <w:rsid w:val="45C61FC6"/>
    <w:rsid w:val="4660742F"/>
    <w:rsid w:val="46FA451E"/>
    <w:rsid w:val="4D004D77"/>
    <w:rsid w:val="511714B3"/>
    <w:rsid w:val="55D64277"/>
    <w:rsid w:val="60245A63"/>
    <w:rsid w:val="612C651A"/>
    <w:rsid w:val="62906A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Plain Text"/>
    <w:basedOn w:val="1"/>
    <w:qFormat/>
    <w:uiPriority w:val="0"/>
    <w:rPr>
      <w:rFonts w:ascii="宋体" w:hAnsi="Courier New" w:cs="Courier New"/>
      <w:szCs w:val="21"/>
    </w:rPr>
  </w:style>
  <w:style w:type="paragraph" w:customStyle="1" w:styleId="7">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2019-04-11T15:42:00Z</dcterms:created>
  <dc:creator>大钊儿</dc:creator>
  <cp:lastModifiedBy>黄伟龙</cp:lastModifiedBy>
  <dcterms:modified xsi:type="dcterms:W3CDTF">2021-06-08T03:42:05Z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