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44"/>
          <w:sz w:val="44"/>
          <w:szCs w:val="44"/>
          <w:highlight w:val="none"/>
          <w:lang w:val="en-US" w:eastAsia="zh-CN" w:bidi="ar-SA"/>
        </w:rPr>
      </w:pPr>
      <w:bookmarkStart w:id="0" w:name="_Toc22655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44"/>
          <w:sz w:val="44"/>
          <w:szCs w:val="44"/>
          <w:highlight w:val="none"/>
          <w:lang w:val="en-US" w:eastAsia="zh-CN" w:bidi="ar-SA"/>
        </w:rPr>
        <w:t>2023年广东省青少年</w:t>
      </w:r>
      <w:bookmarkStart w:id="1" w:name="_Toc27251"/>
      <w:bookmarkStart w:id="2" w:name="_Toc15990"/>
      <w:bookmarkStart w:id="3" w:name="_Toc23201"/>
      <w:bookmarkStart w:id="4" w:name="_Toc17152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44"/>
          <w:sz w:val="44"/>
          <w:szCs w:val="44"/>
          <w:highlight w:val="none"/>
          <w:lang w:val="en-US" w:eastAsia="zh-CN" w:bidi="ar-SA"/>
        </w:rPr>
        <w:t>赛艇锦标赛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44"/>
          <w:sz w:val="44"/>
          <w:szCs w:val="44"/>
          <w:highlight w:val="none"/>
          <w:lang w:val="en-US" w:eastAsia="zh-CN" w:bidi="ar-SA"/>
        </w:rPr>
      </w:pPr>
      <w:bookmarkStart w:id="5" w:name="_Toc9750"/>
      <w:bookmarkStart w:id="6" w:name="_Toc21273"/>
      <w:bookmarkStart w:id="7" w:name="_Toc12172"/>
      <w:bookmarkStart w:id="8" w:name="_Toc28762"/>
      <w:bookmarkStart w:id="9" w:name="_Toc8057"/>
      <w:bookmarkStart w:id="10" w:name="_Toc25160"/>
      <w:bookmarkStart w:id="11" w:name="_Toc17359_WPSOffice_Level1"/>
      <w:bookmarkStart w:id="12" w:name="_Toc1670"/>
      <w:bookmarkStart w:id="13" w:name="_Toc30899"/>
      <w:bookmarkStart w:id="14" w:name="_Toc13440"/>
      <w:bookmarkStart w:id="15" w:name="_Toc25880_WPSOffice_Level1"/>
      <w:bookmarkStart w:id="16" w:name="_Toc7781"/>
      <w:bookmarkStart w:id="17" w:name="_Toc10294"/>
      <w:bookmarkStart w:id="18" w:name="_Toc2848"/>
      <w:bookmarkStart w:id="19" w:name="_Toc29173"/>
      <w:bookmarkStart w:id="20" w:name="_Toc1943"/>
      <w:bookmarkStart w:id="21" w:name="_Toc9460"/>
      <w:bookmarkStart w:id="22" w:name="_Toc26262"/>
      <w:bookmarkStart w:id="23" w:name="_Toc5550"/>
      <w:bookmarkStart w:id="24" w:name="_Toc13061"/>
      <w:bookmarkStart w:id="25" w:name="_Toc19290_WPSOffice_Level1"/>
      <w:bookmarkStart w:id="26" w:name="_Toc13956_WPSOffice_Level1"/>
      <w:bookmarkStart w:id="27" w:name="_Toc23812_WPSOffice_Level1"/>
      <w:bookmarkStart w:id="28" w:name="_Toc8193"/>
      <w:bookmarkStart w:id="29" w:name="_Toc1148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44"/>
          <w:sz w:val="44"/>
          <w:szCs w:val="44"/>
          <w:highlight w:val="none"/>
          <w:lang w:val="en-US" w:eastAsia="zh-CN" w:bidi="ar-SA"/>
        </w:rPr>
        <w:t>竞赛规程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</w:pPr>
      <w:bookmarkStart w:id="30" w:name="_Toc12810"/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一、竞赛日期及地点</w:t>
      </w:r>
      <w:bookmarkEnd w:id="3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竞赛天数为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5天，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具体时间以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补充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通知为准）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地点：肇庆市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outlineLvl w:val="9"/>
        <w:rPr>
          <w:rFonts w:ascii="黑体" w:hAnsi="黑体" w:eastAsia="黑体" w:cs="宋体"/>
          <w:color w:val="auto"/>
          <w:sz w:val="32"/>
          <w:szCs w:val="32"/>
          <w:highlight w:val="none"/>
        </w:rPr>
      </w:pPr>
      <w:bookmarkStart w:id="31" w:name="_Toc3363"/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二、参加单位</w:t>
      </w:r>
      <w:bookmarkEnd w:id="31"/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地级以上市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eastAsia="zh-CN"/>
        </w:rPr>
      </w:pPr>
      <w:bookmarkStart w:id="32" w:name="_Toc28205"/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三、竞赛项目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eastAsia="zh-CN"/>
        </w:rPr>
        <w:t>（共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38项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eastAsia="zh-CN"/>
        </w:rPr>
        <w:t>）</w:t>
      </w:r>
      <w:bookmarkEnd w:id="32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（一）甲组（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男子：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eastAsia="仿宋_GB2312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公开级：2KM单人双桨、2KM双人单桨、2KM双人双桨、2KM四人双桨、2KM四人单桨、4KM单人双桨（团体3人）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eastAsia="仿宋_GB2312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轻量级：2KM单人双桨、2KM双人双桨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女子：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公开级：2KM单人双桨、2KM双人单桨、2KM双人双桨、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2KM四人双桨、2KM四人单桨、4KM单人双桨（团体3人）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轻量级：2KM单人双桨、2KM双人双桨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男女混合公开级：2KM四人双桨、2KM双人双桨。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（二）乙组（1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男子：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eastAsia="仿宋_GB2312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公开级：2KM单人双桨、2KM双人双桨、2KM四人双桨、4KM单人双桨（团体3人）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轻量级：2KM单人双桨、2KM双人双桨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女子：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公开级：2KM单人双桨、2KM双人双桨、2KM四人双桨、4KM单人双桨（团体3人）；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轻量级：2KM单人双桨、2KM双人双桨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outlineLvl w:val="9"/>
        <w:rPr>
          <w:rFonts w:hint="eastAsia" w:ascii="仿宋_GB2312" w:hAnsi="仿宋_GB2312" w:eastAsia="仿宋_GB2312" w:cs="仿宋_GB2312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男女混合公开级：2KM四人双桨、2KM双人双桨。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bookmarkStart w:id="33" w:name="_Toc7423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（三）丙组（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男子：2KM单人双桨、2KM双人双桨；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女子：2KM单人双桨、2KM双人双桨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男女混合：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2KM四人双桨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2KM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双人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双桨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四、参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eastAsia="zh-CN"/>
        </w:rPr>
        <w:t>赛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资格</w:t>
      </w:r>
      <w:bookmarkEnd w:id="33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参赛运动员须在“广东省青少年体育信息管理系统”注册成功，凭身份证参赛，比赛现场进行资格验证。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参赛年龄：运动员以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身份证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年龄参赛。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甲组：200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-200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15-16岁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乙组：200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-20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13-14岁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丙组：20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年及以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后（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12岁及以下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省优秀运动队正式运动员（以招聘文件名单为准）凡符合参赛资格规定的，均可代表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所属各市参赛且不占原单位限定名额。   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（四）全国注册按照《广东省体育局关于2023年广东省体育竞赛（省级）注册工作的通知》（粤社训中〔2023〕7号）执行。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参赛运动员须持有县级以上（含县级）医务部门检查身体健康证明；各参赛单位须在所在地为所有参赛运动员购买比赛期间（含报到、离会交通往返途中）的“人身意外伤害保险”，并向大会交验保险原始凭证及健康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如未能提供该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项（原件）凭证者，不予参赛。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-4"/>
          <w:sz w:val="32"/>
          <w:szCs w:val="32"/>
          <w:highlight w:val="none"/>
          <w:lang w:eastAsia="zh-CN"/>
        </w:rPr>
        <w:t>（六）</w:t>
      </w:r>
      <w:r>
        <w:rPr>
          <w:rFonts w:hint="eastAsia" w:ascii="仿宋_GB2312" w:hAnsi="仿宋_GB2312" w:eastAsia="仿宋_GB2312" w:cs="仿宋_GB2312"/>
          <w:bCs/>
          <w:color w:val="auto"/>
          <w:spacing w:val="-4"/>
          <w:sz w:val="32"/>
          <w:szCs w:val="32"/>
          <w:highlight w:val="none"/>
        </w:rPr>
        <w:t>参赛运动员须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</w:rPr>
        <w:t>能游泳200米以上</w:t>
      </w:r>
      <w:r>
        <w:rPr>
          <w:rFonts w:hint="eastAsia" w:ascii="仿宋_GB2312" w:hAnsi="仿宋_GB2312" w:eastAsia="仿宋_GB2312" w:cs="仿宋_GB2312"/>
          <w:bCs/>
          <w:color w:val="auto"/>
          <w:spacing w:val="-4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</w:rPr>
        <w:t>参赛单位</w:t>
      </w:r>
      <w:r>
        <w:rPr>
          <w:rFonts w:hint="eastAsia" w:ascii="仿宋_GB2312" w:hAnsi="仿宋_GB2312" w:eastAsia="仿宋_GB2312" w:cs="仿宋_GB2312"/>
          <w:bCs/>
          <w:color w:val="auto"/>
          <w:spacing w:val="-4"/>
          <w:sz w:val="32"/>
          <w:szCs w:val="32"/>
          <w:highlight w:val="none"/>
        </w:rPr>
        <w:t>须配备救生衣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  <w:lang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</w:rPr>
        <w:t>对参赛运动员的健康状况和水中自救能力负责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必要时运动员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穿救生衣参赛确保安全。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pacing w:val="-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）凡报名后因特殊情况不能参赛的单位，须在赛前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20天以书面形式向广东省社会体育和训练竞赛中心报备。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</w:pPr>
      <w:bookmarkStart w:id="34" w:name="_Toc24554"/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五、竞赛办法</w:t>
      </w:r>
      <w:bookmarkEnd w:id="34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</w:rPr>
        <w:t>（一）执行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eastAsia="zh-CN"/>
        </w:rPr>
        <w:t>中国赛艇协会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</w:rPr>
        <w:t>审定的最新《赛艇竞赛规则》及补充细则。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（二）若报名参赛单位不足3个或各竞赛项目中所设小项报名人数不足3人（队），则取消该项目或小项的比赛。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大会将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提前通知相关单位，允许运动员改项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竞赛办法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4KM项目的比赛在2000米的航道中采用n型进行，采用间隔时间分别起航的办法。以时间评定名次，时间少者名次列前，最后排出全部名次。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4KM各项出发顺序按该组该项比赛的艇随机抽签排列顺序。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直道比赛为6条航道，不足6条艇参赛时，采用一次决赛。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由于天气等原因不能进行决赛时，按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</w:rPr>
        <w:t>国家体育总局审定的最新《赛艇竞赛规则》执行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比赛器材自备，厂家不限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各单位运动员服装必须统一，上衣印有中文单位名字。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KM团体赛总分计分方法：按参赛单位所获得3人名次的分数累计相加。不足3名运动员的参赛单位，只计算参赛人员所得分数。1名运动员不得报团体赛。项目的名次得分从第一名往后依次为100、98、97、96······1分。得分相等，以参赛单位中最好成绩的运动员获得比赛成绩得分多者名次列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outlineLvl w:val="9"/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</w:pPr>
      <w:bookmarkStart w:id="35" w:name="_Toc6518"/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六、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录取名次与计分办法</w:t>
      </w:r>
      <w:bookmarkEnd w:id="35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627" w:firstLineChars="196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（一）各小项（含团体）均录取前八名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参赛人员不足8人/队（含8人/队）均如数录取。</w:t>
      </w:r>
    </w:p>
    <w:p>
      <w:pPr>
        <w:keepNext w:val="0"/>
        <w:keepLines w:val="0"/>
        <w:pageBreakBefore w:val="0"/>
        <w:tabs>
          <w:tab w:val="left" w:pos="1560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6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获得小项前八名分别按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13、11、10、9、8、7、6、5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计分，不足录取名额的项目，按各项目相应名次的分值进行统计。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如比赛名次并列时，将名次并列的下一个或几个名次空出，空出名次的分值与获得名次的分值相加后的平均数，作为并列名次所得分值。如果第八名并列，则各按5分进行统计。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（三）各单位以各组各项得分之和计算团体总分，录取前八名。总分多者名次列前，总分相等以参赛单位中获得最好的比赛名次得分优先者名次列前。若报名单位在8个或以下，按实际参赛单位数录取。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outlineLvl w:val="9"/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</w:pPr>
      <w:bookmarkStart w:id="36" w:name="_Toc21660"/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七、体育道德风尚奖</w:t>
      </w:r>
      <w:bookmarkEnd w:id="36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（一）设“运动队体育道德风尚奖”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参赛队有5队（含5队）以下评选2队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10队（含10队）以下评选3队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15队（含15队）以下评选4队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16队以上评选5队。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（二）设“运动员体育道德风尚奖”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运动队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报名人数1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：1比例评选。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（三）设“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教练员体育道德风尚奖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”：按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参赛单位数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5：1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比例进行评选。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（四）设“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裁判员体育道德风尚奖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”：按裁判员参加人数10：1比例评选。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bookmarkStart w:id="37" w:name="_Toc24501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八、运动员技术等级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办理</w:t>
      </w:r>
      <w:bookmarkEnd w:id="37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按照《运动员技术等级管理办法》（国家体育总局第18号令）、《运动员技术等级标准》（体竞字〔2021〕131号）和《体育总局关于设立和调整部分项目〈运动员技术等级标准〉的通知》（体竞字〔2022〕192号）等相关规定执行，以体育总局公布的最新标准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outlineLvl w:val="9"/>
        <w:rPr>
          <w:rFonts w:ascii="黑体" w:hAnsi="黑体" w:eastAsia="黑体" w:cs="宋体"/>
          <w:color w:val="auto"/>
          <w:sz w:val="32"/>
          <w:szCs w:val="32"/>
          <w:highlight w:val="none"/>
        </w:rPr>
      </w:pPr>
      <w:bookmarkStart w:id="38" w:name="_Toc27897"/>
      <w:r>
        <w:rPr>
          <w:rFonts w:hint="eastAsia" w:ascii="黑体" w:hAnsi="黑体" w:eastAsia="黑体" w:cs="宋体"/>
          <w:color w:val="auto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报名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、报项及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报到</w:t>
      </w:r>
      <w:bookmarkEnd w:id="38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27" w:firstLineChars="196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（一）报名：各参赛单位按竞赛规程要求在“省青少年体育信息管理系统”进行报名（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软件下载地址：www.gdxjzx.org）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报名时间及要求以大会正式下发的补充通知为准。报名后在系统导出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报名表加盖单位公章并进行扫描，于赛前30天发电子邮件至gdsxzxqsb@163.com，联系人：董钊，电话：020-83815010。逾期报名，以不参加论。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各单位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限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报32个小项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运动员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限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报2项（不含团体）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运动员不得同时跨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年龄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组别进行报项；各参赛单位可以在报满某一年龄组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如乙组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、某项目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如男子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全部小项的前提下，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该年龄段的富余人员报名参加高一年龄组别的小项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.各单位各单项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限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报2条艇（不含团体），各团体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限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报1队。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各单位可报领队1名，教练员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和工作人员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按运动员总数的5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1配备。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报到：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裁判员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运动队于赛前2天到赛区报到。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bookmarkStart w:id="39" w:name="_Toc19699"/>
      <w:r>
        <w:rPr>
          <w:rFonts w:hint="eastAsia" w:ascii="黑体" w:hAnsi="黑体" w:eastAsia="黑体" w:cs="宋体"/>
          <w:color w:val="auto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仲裁委员及裁判员</w:t>
      </w:r>
      <w:bookmarkEnd w:id="39"/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outlineLvl w:val="9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仲裁委员及裁判员由大会统一选派，不足人员由承办单位补充。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outlineLvl w:val="9"/>
        <w:rPr>
          <w:rFonts w:ascii="黑体" w:hAnsi="黑体" w:eastAsia="黑体" w:cs="宋体"/>
          <w:color w:val="auto"/>
          <w:sz w:val="32"/>
          <w:szCs w:val="32"/>
          <w:highlight w:val="none"/>
        </w:rPr>
      </w:pPr>
      <w:bookmarkStart w:id="40" w:name="_Toc7013"/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十</w:t>
      </w:r>
      <w:r>
        <w:rPr>
          <w:rFonts w:hint="eastAsia" w:ascii="黑体" w:hAnsi="黑体" w:eastAsia="黑体" w:cs="宋体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、经费</w:t>
      </w:r>
      <w:bookmarkEnd w:id="4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各参赛队伍交通费自理，食宿收费标准另行通知。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outlineLvl w:val="9"/>
        <w:rPr>
          <w:rFonts w:hint="eastAsia" w:ascii="仿宋" w:hAnsi="仿宋" w:eastAsia="仿宋" w:cs="宋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十</w:t>
      </w:r>
      <w:r>
        <w:rPr>
          <w:rFonts w:hint="eastAsia" w:ascii="黑体" w:hAnsi="黑体" w:eastAsia="黑体" w:cs="宋体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、为端正赛风，严肃赛场纪律，保证公平竞赛，各单位和全体裁判员，必须严格遵守国家体育总局</w:t>
      </w:r>
      <w:r>
        <w:rPr>
          <w:rFonts w:hint="eastAsia" w:ascii="黑体" w:hAnsi="黑体" w:eastAsia="黑体" w:cs="宋体"/>
          <w:color w:val="auto"/>
          <w:sz w:val="32"/>
          <w:szCs w:val="32"/>
          <w:highlight w:val="none"/>
          <w:lang w:eastAsia="zh-CN"/>
        </w:rPr>
        <w:t>、广东省体育局</w:t>
      </w:r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和赛区制定的各项规定，认真比赛，</w:t>
      </w:r>
      <w:r>
        <w:rPr>
          <w:rFonts w:hint="eastAsia" w:ascii="黑体" w:hAnsi="黑体" w:eastAsia="黑体" w:cs="宋体"/>
          <w:color w:val="auto"/>
          <w:sz w:val="32"/>
          <w:szCs w:val="32"/>
          <w:highlight w:val="none"/>
          <w:lang w:eastAsia="zh-CN"/>
        </w:rPr>
        <w:t>公正执裁</w:t>
      </w:r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，如有违反，将根据情节按有关文件严肃处理。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outlineLvl w:val="9"/>
        <w:rPr>
          <w:rFonts w:ascii="黑体" w:hAnsi="黑体" w:eastAsia="黑体" w:cs="宋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十</w:t>
      </w:r>
      <w:r>
        <w:rPr>
          <w:rFonts w:hint="eastAsia" w:ascii="黑体" w:hAnsi="黑体" w:eastAsia="黑体" w:cs="宋体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、未尽事宜，另行通知。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可查阅“广东省社会体育和训练竞赛中心”网站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instrText xml:space="preserve"> HYPERLINK "http://www.gdxjzx.org)中\“竞赛补充通知\”专栏" </w:instrTex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fldChar w:fldCharType="separate"/>
      </w:r>
      <w:r>
        <w:rPr>
          <w:rStyle w:val="7"/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www.gdxjzx.org）中“竞赛补充通知”专栏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fldChar w:fldCharType="end"/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</w:pPr>
      <w:bookmarkStart w:id="41" w:name="_Toc5090"/>
      <w:r>
        <w:rPr>
          <w:rFonts w:hint="eastAsia" w:ascii="黑体" w:hAnsi="黑体" w:eastAsia="黑体" w:cs="宋体"/>
          <w:color w:val="auto"/>
          <w:sz w:val="32"/>
          <w:szCs w:val="32"/>
          <w:highlight w:val="none"/>
          <w:lang w:eastAsia="zh-CN"/>
        </w:rPr>
        <w:t>十四、</w:t>
      </w:r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本规程的解释权属主办单位。</w:t>
      </w:r>
      <w:bookmarkEnd w:id="41"/>
    </w:p>
    <w:p>
      <w:bookmarkStart w:id="42" w:name="_GoBack"/>
      <w:bookmarkEnd w:id="4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33194"/>
    <w:rsid w:val="5473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3">
    <w:name w:val="正文 New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2023-11-07T01:42:00Z</dcterms:created>
  <dc:creator>大钊儿</dc:creator>
  <cp:lastModifiedBy>大钊儿</cp:lastModifiedBy>
  <dcterms:modified xsi:type="dcterms:W3CDTF">2023-11-07T01:42:58Z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